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4235" w:rsidRPr="00EB6599" w:rsidRDefault="00A72A31" w:rsidP="00326ADD">
      <w:pPr>
        <w:pStyle w:val="3GPPHeader"/>
        <w:spacing w:after="0"/>
        <w:rPr>
          <w:rFonts w:ascii="Times New Roman" w:hAnsi="Times New Roman"/>
          <w:color w:val="auto"/>
          <w:szCs w:val="24"/>
        </w:rPr>
      </w:pPr>
      <w:r>
        <w:rPr>
          <w:rFonts w:ascii="Times New Roman" w:hAnsi="Times New Roman"/>
          <w:color w:val="auto"/>
          <w:szCs w:val="24"/>
          <w:lang w:val="en-US"/>
        </w:rPr>
        <w:t>3GPP TSG-RAN WG2 #81</w:t>
      </w:r>
      <w:r w:rsidR="004831BC">
        <w:rPr>
          <w:rFonts w:ascii="Times New Roman" w:hAnsi="Times New Roman" w:hint="eastAsia"/>
          <w:color w:val="auto"/>
          <w:szCs w:val="24"/>
          <w:lang w:val="en-US"/>
        </w:rPr>
        <w:t>BIS</w:t>
      </w:r>
      <w:r w:rsidR="006B4235" w:rsidRPr="00EB6599">
        <w:rPr>
          <w:rFonts w:ascii="Times New Roman" w:hAnsi="Times New Roman"/>
          <w:color w:val="auto"/>
          <w:szCs w:val="24"/>
          <w:lang w:val="en-US"/>
        </w:rPr>
        <w:t xml:space="preserve">                            </w:t>
      </w:r>
      <w:r w:rsidR="006B4235">
        <w:rPr>
          <w:rFonts w:ascii="Times New Roman" w:hAnsi="Times New Roman"/>
          <w:color w:val="auto"/>
          <w:szCs w:val="24"/>
          <w:lang w:val="en-US"/>
        </w:rPr>
        <w:t xml:space="preserve">                </w:t>
      </w:r>
      <w:r w:rsidR="006B4235" w:rsidRPr="00EB6599">
        <w:rPr>
          <w:rFonts w:ascii="Times New Roman" w:hAnsi="Times New Roman"/>
          <w:color w:val="auto"/>
          <w:szCs w:val="24"/>
          <w:lang w:val="en-US"/>
        </w:rPr>
        <w:t xml:space="preserve">   </w:t>
      </w:r>
      <w:r w:rsidR="006B4235" w:rsidRPr="00EB6599">
        <w:rPr>
          <w:rFonts w:ascii="Times New Roman" w:hAnsi="Times New Roman"/>
          <w:color w:val="auto"/>
          <w:szCs w:val="24"/>
        </w:rPr>
        <w:t>R2-131022</w:t>
      </w:r>
    </w:p>
    <w:p w:rsidR="006B4235" w:rsidRPr="00EB6599" w:rsidRDefault="006B4235" w:rsidP="00326ADD">
      <w:pPr>
        <w:pStyle w:val="3GPPHeader"/>
        <w:spacing w:after="0"/>
        <w:rPr>
          <w:rFonts w:ascii="Times New Roman" w:hAnsi="Times New Roman"/>
          <w:color w:val="auto"/>
          <w:szCs w:val="24"/>
          <w:vertAlign w:val="superscript"/>
        </w:rPr>
      </w:pPr>
      <w:r w:rsidRPr="00EB6599">
        <w:rPr>
          <w:rFonts w:ascii="Times New Roman" w:hAnsi="Times New Roman"/>
          <w:color w:val="auto"/>
          <w:szCs w:val="24"/>
        </w:rPr>
        <w:t>Chicago, USA, 15</w:t>
      </w:r>
      <w:r w:rsidRPr="00EB6599">
        <w:rPr>
          <w:rFonts w:ascii="Times New Roman" w:hAnsi="Times New Roman"/>
          <w:color w:val="auto"/>
          <w:szCs w:val="24"/>
          <w:vertAlign w:val="superscript"/>
        </w:rPr>
        <w:t>th</w:t>
      </w:r>
      <w:r w:rsidRPr="00EB6599">
        <w:rPr>
          <w:rFonts w:ascii="Times New Roman" w:hAnsi="Times New Roman"/>
          <w:color w:val="auto"/>
          <w:szCs w:val="24"/>
        </w:rPr>
        <w:t>– 19</w:t>
      </w:r>
      <w:r w:rsidRPr="00EB6599">
        <w:rPr>
          <w:rFonts w:ascii="Times New Roman" w:hAnsi="Times New Roman"/>
          <w:color w:val="auto"/>
          <w:szCs w:val="24"/>
          <w:vertAlign w:val="superscript"/>
        </w:rPr>
        <w:t>th</w:t>
      </w:r>
      <w:r w:rsidR="005F0138" w:rsidRPr="005F0138">
        <w:rPr>
          <w:rFonts w:ascii="Times New Roman" w:hAnsi="Times New Roman"/>
          <w:color w:val="auto"/>
          <w:szCs w:val="24"/>
        </w:rPr>
        <w:t xml:space="preserve"> </w:t>
      </w:r>
      <w:r w:rsidR="005F0138" w:rsidRPr="00EB6599">
        <w:rPr>
          <w:rFonts w:ascii="Times New Roman" w:hAnsi="Times New Roman"/>
          <w:color w:val="auto"/>
          <w:szCs w:val="24"/>
        </w:rPr>
        <w:t>April</w:t>
      </w:r>
      <w:r w:rsidR="009C10F0">
        <w:rPr>
          <w:rFonts w:ascii="Times New Roman" w:hAnsi="Times New Roman" w:hint="eastAsia"/>
          <w:color w:val="auto"/>
          <w:szCs w:val="24"/>
        </w:rPr>
        <w:t xml:space="preserve">, </w:t>
      </w:r>
      <w:r w:rsidRPr="00EB6599">
        <w:rPr>
          <w:rFonts w:ascii="Times New Roman" w:hAnsi="Times New Roman"/>
          <w:color w:val="auto"/>
          <w:szCs w:val="24"/>
        </w:rPr>
        <w:t>2013</w:t>
      </w:r>
    </w:p>
    <w:p w:rsidR="006B4235" w:rsidRPr="00EB6599" w:rsidRDefault="006B4235" w:rsidP="00326ADD">
      <w:pPr>
        <w:pStyle w:val="3GPPHeader"/>
        <w:spacing w:after="0"/>
        <w:rPr>
          <w:rFonts w:ascii="Times New Roman" w:hAnsi="Times New Roman"/>
          <w:szCs w:val="24"/>
        </w:rPr>
      </w:pPr>
    </w:p>
    <w:p w:rsidR="006B4235" w:rsidRPr="00EB6599" w:rsidRDefault="006B4235" w:rsidP="00326ADD">
      <w:pPr>
        <w:tabs>
          <w:tab w:val="left" w:pos="1979"/>
        </w:tabs>
        <w:rPr>
          <w:b/>
          <w:bCs/>
          <w:sz w:val="24"/>
          <w:szCs w:val="24"/>
        </w:rPr>
      </w:pPr>
      <w:r w:rsidRPr="00EB6599">
        <w:rPr>
          <w:b/>
          <w:bCs/>
          <w:sz w:val="24"/>
          <w:szCs w:val="24"/>
        </w:rPr>
        <w:t>Agenda Item:</w:t>
      </w:r>
      <w:r w:rsidRPr="00EB6599">
        <w:rPr>
          <w:b/>
          <w:bCs/>
          <w:sz w:val="24"/>
          <w:szCs w:val="24"/>
        </w:rPr>
        <w:tab/>
        <w:t>7.1</w:t>
      </w:r>
    </w:p>
    <w:p w:rsidR="006B4235" w:rsidRPr="00EB6599" w:rsidRDefault="006B4235" w:rsidP="00326ADD">
      <w:pPr>
        <w:tabs>
          <w:tab w:val="left" w:pos="1979"/>
        </w:tabs>
        <w:ind w:left="1979" w:hanging="1979"/>
        <w:rPr>
          <w:b/>
          <w:bCs/>
          <w:sz w:val="24"/>
          <w:szCs w:val="24"/>
        </w:rPr>
      </w:pPr>
      <w:r w:rsidRPr="00EB6599">
        <w:rPr>
          <w:b/>
          <w:bCs/>
          <w:sz w:val="24"/>
          <w:szCs w:val="24"/>
        </w:rPr>
        <w:t xml:space="preserve">Source: </w:t>
      </w:r>
      <w:r w:rsidRPr="00EB6599">
        <w:rPr>
          <w:b/>
          <w:bCs/>
          <w:sz w:val="24"/>
          <w:szCs w:val="24"/>
        </w:rPr>
        <w:tab/>
        <w:t>CMCC</w:t>
      </w:r>
    </w:p>
    <w:p w:rsidR="006B4235" w:rsidRPr="00EB6599" w:rsidRDefault="006B4235" w:rsidP="00326ADD">
      <w:pPr>
        <w:tabs>
          <w:tab w:val="left" w:pos="1979"/>
        </w:tabs>
        <w:ind w:left="1979" w:hanging="1979"/>
        <w:rPr>
          <w:b/>
          <w:bCs/>
          <w:sz w:val="24"/>
          <w:szCs w:val="24"/>
        </w:rPr>
      </w:pPr>
      <w:r w:rsidRPr="00EB6599">
        <w:rPr>
          <w:b/>
          <w:bCs/>
          <w:sz w:val="24"/>
          <w:szCs w:val="24"/>
        </w:rPr>
        <w:t xml:space="preserve">Title:  </w:t>
      </w:r>
      <w:r w:rsidRPr="00EB6599">
        <w:rPr>
          <w:b/>
          <w:bCs/>
          <w:sz w:val="24"/>
          <w:szCs w:val="24"/>
        </w:rPr>
        <w:tab/>
      </w:r>
      <w:r w:rsidRPr="00EB6599">
        <w:rPr>
          <w:b/>
          <w:bCs/>
          <w:sz w:val="24"/>
          <w:szCs w:val="24"/>
          <w:lang w:eastAsia="zh-CN"/>
        </w:rPr>
        <w:t>Discussion on m</w:t>
      </w:r>
      <w:r w:rsidRPr="00EB6599">
        <w:rPr>
          <w:b/>
          <w:bCs/>
          <w:sz w:val="24"/>
          <w:lang w:eastAsia="zh-CN"/>
        </w:rPr>
        <w:t>obility performance enhancement for high mobility scenario</w:t>
      </w:r>
    </w:p>
    <w:p w:rsidR="006B4235" w:rsidRPr="00EB6599" w:rsidRDefault="006B4235" w:rsidP="00326ADD">
      <w:pPr>
        <w:tabs>
          <w:tab w:val="left" w:pos="1979"/>
        </w:tabs>
        <w:rPr>
          <w:b/>
          <w:bCs/>
          <w:sz w:val="24"/>
          <w:szCs w:val="24"/>
        </w:rPr>
      </w:pPr>
      <w:r w:rsidRPr="00EB6599">
        <w:rPr>
          <w:b/>
          <w:bCs/>
          <w:sz w:val="24"/>
          <w:szCs w:val="24"/>
        </w:rPr>
        <w:t>Document for:</w:t>
      </w:r>
      <w:r w:rsidRPr="00EB6599">
        <w:rPr>
          <w:b/>
          <w:bCs/>
          <w:sz w:val="24"/>
          <w:szCs w:val="24"/>
        </w:rPr>
        <w:tab/>
        <w:t>Discussion and Decision</w:t>
      </w:r>
      <w:bookmarkStart w:id="0" w:name="_GoBack"/>
      <w:bookmarkEnd w:id="0"/>
    </w:p>
    <w:p w:rsidR="006B4235" w:rsidRPr="00EB6599" w:rsidRDefault="006B4235" w:rsidP="00703528">
      <w:pPr>
        <w:pStyle w:val="1"/>
        <w:widowControl w:val="0"/>
        <w:numPr>
          <w:ilvl w:val="0"/>
          <w:numId w:val="9"/>
        </w:numPr>
        <w:ind w:left="709" w:hanging="709"/>
        <w:rPr>
          <w:rFonts w:ascii="Times New Roman" w:hAnsi="Times New Roman"/>
          <w:lang w:val="en-US"/>
        </w:rPr>
      </w:pPr>
      <w:r w:rsidRPr="00EB6599">
        <w:rPr>
          <w:rFonts w:ascii="Times New Roman" w:hAnsi="Times New Roman"/>
          <w:lang w:val="en-US"/>
        </w:rPr>
        <w:t>Introduction</w:t>
      </w:r>
    </w:p>
    <w:p w:rsidR="006B4235" w:rsidRPr="00EB6599" w:rsidRDefault="006B4235" w:rsidP="001C6473">
      <w:pPr>
        <w:jc w:val="both"/>
        <w:rPr>
          <w:sz w:val="21"/>
          <w:szCs w:val="21"/>
          <w:lang w:eastAsia="zh-CN"/>
        </w:rPr>
      </w:pPr>
      <w:r w:rsidRPr="00EB6599">
        <w:rPr>
          <w:sz w:val="21"/>
          <w:szCs w:val="21"/>
          <w:lang w:eastAsia="zh-CN"/>
        </w:rPr>
        <w:t>It has been observed in TR 36.839 that “</w:t>
      </w:r>
      <w:r w:rsidRPr="00EB6599">
        <w:rPr>
          <w:sz w:val="21"/>
          <w:szCs w:val="21"/>
        </w:rPr>
        <w:t>The UE speed has a significant impact on the HO performance.</w:t>
      </w:r>
      <w:r w:rsidR="009C10F0">
        <w:rPr>
          <w:rFonts w:hint="eastAsia"/>
          <w:sz w:val="21"/>
          <w:szCs w:val="21"/>
          <w:lang w:eastAsia="zh-CN"/>
        </w:rPr>
        <w:t xml:space="preserve"> </w:t>
      </w:r>
      <w:r w:rsidR="00410DF2">
        <w:rPr>
          <w:rFonts w:hint="eastAsia"/>
          <w:sz w:val="21"/>
          <w:szCs w:val="21"/>
          <w:lang w:eastAsia="zh-CN"/>
        </w:rPr>
        <w:t xml:space="preserve">Some </w:t>
      </w:r>
      <w:r w:rsidRPr="00EB6599">
        <w:rPr>
          <w:sz w:val="21"/>
          <w:szCs w:val="21"/>
        </w:rPr>
        <w:t xml:space="preserve">simulation results </w:t>
      </w:r>
      <w:r w:rsidR="00D32789">
        <w:rPr>
          <w:rFonts w:hint="eastAsia"/>
          <w:sz w:val="21"/>
          <w:szCs w:val="21"/>
          <w:lang w:eastAsia="zh-CN"/>
        </w:rPr>
        <w:t xml:space="preserve">also </w:t>
      </w:r>
      <w:r w:rsidRPr="00EB6599">
        <w:rPr>
          <w:sz w:val="21"/>
          <w:szCs w:val="21"/>
        </w:rPr>
        <w:t>indicated high speed UEs suffer</w:t>
      </w:r>
      <w:r w:rsidR="000A6BCE">
        <w:rPr>
          <w:rFonts w:hint="eastAsia"/>
          <w:sz w:val="21"/>
          <w:szCs w:val="21"/>
          <w:lang w:eastAsia="zh-CN"/>
        </w:rPr>
        <w:t>ed</w:t>
      </w:r>
      <w:r w:rsidRPr="00EB6599">
        <w:rPr>
          <w:sz w:val="21"/>
          <w:szCs w:val="21"/>
        </w:rPr>
        <w:t xml:space="preserve"> much higher HO failure rate than low speed UEs</w:t>
      </w:r>
      <w:r w:rsidRPr="00EB6599">
        <w:rPr>
          <w:sz w:val="21"/>
          <w:szCs w:val="21"/>
          <w:lang w:eastAsia="zh-CN"/>
        </w:rPr>
        <w:t xml:space="preserve">” [1]. There are several proposals and discussions on speed-based enhancement in the RAN2 #81 meeting, e.g., enhanced </w:t>
      </w:r>
      <w:r w:rsidRPr="00EB6599">
        <w:rPr>
          <w:sz w:val="21"/>
          <w:szCs w:val="21"/>
          <w:lang w:eastAsia="ko-KR"/>
        </w:rPr>
        <w:t xml:space="preserve">Mobility </w:t>
      </w:r>
      <w:r w:rsidRPr="00EB6599">
        <w:rPr>
          <w:sz w:val="21"/>
          <w:szCs w:val="21"/>
          <w:lang w:eastAsia="zh-CN"/>
        </w:rPr>
        <w:t>S</w:t>
      </w:r>
      <w:r w:rsidRPr="00EB6599">
        <w:rPr>
          <w:sz w:val="21"/>
          <w:szCs w:val="21"/>
          <w:lang w:eastAsia="ko-KR"/>
        </w:rPr>
        <w:t xml:space="preserve">tate </w:t>
      </w:r>
      <w:r w:rsidRPr="00EB6599">
        <w:rPr>
          <w:sz w:val="21"/>
          <w:szCs w:val="21"/>
          <w:lang w:eastAsia="zh-CN"/>
        </w:rPr>
        <w:t>E</w:t>
      </w:r>
      <w:r w:rsidRPr="00EB6599">
        <w:rPr>
          <w:sz w:val="21"/>
          <w:szCs w:val="21"/>
          <w:lang w:eastAsia="ko-KR"/>
        </w:rPr>
        <w:t>stimate (</w:t>
      </w:r>
      <w:r w:rsidRPr="00EB6599">
        <w:rPr>
          <w:sz w:val="21"/>
          <w:szCs w:val="21"/>
          <w:lang w:eastAsia="zh-CN"/>
        </w:rPr>
        <w:t>e</w:t>
      </w:r>
      <w:r w:rsidRPr="00EB6599">
        <w:rPr>
          <w:sz w:val="21"/>
          <w:szCs w:val="21"/>
          <w:lang w:eastAsia="ko-KR"/>
        </w:rPr>
        <w:t>MSE)</w:t>
      </w:r>
      <w:r w:rsidRPr="00EB6599">
        <w:rPr>
          <w:sz w:val="21"/>
          <w:szCs w:val="21"/>
          <w:lang w:eastAsia="zh-CN"/>
        </w:rPr>
        <w:t>, HO parameter setting, Gray-listing. In this contribution, further discussion on HO enhancement for high mobility scenario is addressed and discussed.</w:t>
      </w:r>
    </w:p>
    <w:p w:rsidR="006B4235" w:rsidRPr="00EB6599" w:rsidRDefault="006B4235" w:rsidP="00B24E24">
      <w:pPr>
        <w:pStyle w:val="1"/>
        <w:widowControl w:val="0"/>
        <w:numPr>
          <w:ilvl w:val="0"/>
          <w:numId w:val="9"/>
        </w:numPr>
        <w:spacing w:before="120" w:after="120"/>
        <w:ind w:left="420"/>
        <w:rPr>
          <w:rFonts w:ascii="Times New Roman" w:hAnsi="Times New Roman"/>
          <w:lang w:val="en-US" w:eastAsia="zh-CN"/>
        </w:rPr>
      </w:pPr>
      <w:r w:rsidRPr="00EB6599">
        <w:rPr>
          <w:rFonts w:ascii="Times New Roman" w:hAnsi="Times New Roman"/>
          <w:lang w:val="en-US" w:eastAsia="zh-CN"/>
        </w:rPr>
        <w:t>Discussion</w:t>
      </w:r>
    </w:p>
    <w:p w:rsidR="006B4235" w:rsidRDefault="006B4235" w:rsidP="00B24E24">
      <w:pPr>
        <w:pStyle w:val="2"/>
        <w:numPr>
          <w:ilvl w:val="1"/>
          <w:numId w:val="9"/>
        </w:numPr>
        <w:spacing w:before="0" w:after="0"/>
        <w:ind w:left="839" w:hanging="839"/>
        <w:rPr>
          <w:rFonts w:ascii="Times New Roman" w:hAnsi="Times New Roman"/>
          <w:lang w:eastAsia="zh-CN"/>
        </w:rPr>
      </w:pPr>
      <w:r w:rsidRPr="00EB6599">
        <w:rPr>
          <w:rFonts w:ascii="Times New Roman" w:hAnsi="Times New Roman"/>
          <w:lang w:eastAsia="zh-CN"/>
        </w:rPr>
        <w:t xml:space="preserve">HO </w:t>
      </w:r>
      <w:r w:rsidR="00B24E24">
        <w:rPr>
          <w:rFonts w:ascii="Times New Roman" w:hAnsi="Times New Roman" w:hint="eastAsia"/>
          <w:lang w:eastAsia="zh-CN"/>
        </w:rPr>
        <w:t>s</w:t>
      </w:r>
      <w:r w:rsidRPr="00EB6599">
        <w:rPr>
          <w:rFonts w:ascii="Times New Roman" w:hAnsi="Times New Roman"/>
          <w:lang w:eastAsia="zh-CN"/>
        </w:rPr>
        <w:t xml:space="preserve">uspending </w:t>
      </w:r>
      <w:r w:rsidR="00B24E24">
        <w:rPr>
          <w:rFonts w:ascii="Times New Roman" w:hAnsi="Times New Roman" w:hint="eastAsia"/>
          <w:lang w:eastAsia="zh-CN"/>
        </w:rPr>
        <w:t>m</w:t>
      </w:r>
      <w:r w:rsidRPr="00EB6599">
        <w:rPr>
          <w:rFonts w:ascii="Times New Roman" w:hAnsi="Times New Roman"/>
          <w:lang w:eastAsia="zh-CN"/>
        </w:rPr>
        <w:t>echanism</w:t>
      </w:r>
    </w:p>
    <w:p w:rsidR="006B4235" w:rsidRPr="00EB6599" w:rsidRDefault="006B4235" w:rsidP="00C14E25">
      <w:pPr>
        <w:jc w:val="both"/>
        <w:rPr>
          <w:sz w:val="21"/>
          <w:szCs w:val="21"/>
          <w:lang w:eastAsia="zh-CN"/>
        </w:rPr>
      </w:pPr>
      <w:r w:rsidRPr="00EB6599">
        <w:rPr>
          <w:sz w:val="21"/>
          <w:szCs w:val="21"/>
          <w:lang w:eastAsia="zh-CN"/>
        </w:rPr>
        <w:t>The current MSE mechanisms are us</w:t>
      </w:r>
      <w:r>
        <w:rPr>
          <w:sz w:val="21"/>
          <w:szCs w:val="21"/>
          <w:lang w:eastAsia="zh-CN"/>
        </w:rPr>
        <w:t xml:space="preserve">ed for </w:t>
      </w:r>
      <w:r w:rsidRPr="00EB6599">
        <w:rPr>
          <w:i/>
          <w:color w:val="000000"/>
        </w:rPr>
        <w:t>timeToTrigger</w:t>
      </w:r>
      <w:r w:rsidRPr="00EB6599">
        <w:rPr>
          <w:sz w:val="21"/>
          <w:szCs w:val="21"/>
          <w:lang w:eastAsia="zh-CN"/>
        </w:rPr>
        <w:t xml:space="preserve">(TTT) scaling, e.g., shrinking TTT </w:t>
      </w:r>
      <w:r>
        <w:rPr>
          <w:sz w:val="21"/>
          <w:szCs w:val="21"/>
          <w:lang w:eastAsia="zh-CN"/>
        </w:rPr>
        <w:t>with the increase of UE speed</w:t>
      </w:r>
      <w:r w:rsidRPr="00EB6599">
        <w:rPr>
          <w:sz w:val="21"/>
          <w:szCs w:val="21"/>
          <w:lang w:eastAsia="zh-CN"/>
        </w:rPr>
        <w:t xml:space="preserve">. In </w:t>
      </w:r>
      <w:r>
        <w:rPr>
          <w:sz w:val="21"/>
          <w:szCs w:val="21"/>
          <w:lang w:eastAsia="zh-CN"/>
        </w:rPr>
        <w:t>m</w:t>
      </w:r>
      <w:r w:rsidRPr="00EB6599">
        <w:rPr>
          <w:sz w:val="21"/>
          <w:szCs w:val="21"/>
          <w:lang w:eastAsia="zh-CN"/>
        </w:rPr>
        <w:t>acro only scenario, the mechanism</w:t>
      </w:r>
      <w:r>
        <w:rPr>
          <w:sz w:val="21"/>
          <w:szCs w:val="21"/>
          <w:lang w:eastAsia="zh-CN"/>
        </w:rPr>
        <w:t xml:space="preserve"> </w:t>
      </w:r>
      <w:r w:rsidRPr="00EB6599">
        <w:rPr>
          <w:sz w:val="21"/>
          <w:szCs w:val="21"/>
          <w:lang w:eastAsia="zh-CN"/>
        </w:rPr>
        <w:t xml:space="preserve">may work efficiently via a faster HO for high mobility UEs. However, in the Hetnet scenario, </w:t>
      </w:r>
      <w:r>
        <w:rPr>
          <w:sz w:val="21"/>
          <w:szCs w:val="21"/>
          <w:lang w:eastAsia="zh-CN"/>
        </w:rPr>
        <w:t>it</w:t>
      </w:r>
      <w:r w:rsidRPr="00EB6599">
        <w:rPr>
          <w:sz w:val="21"/>
          <w:szCs w:val="21"/>
          <w:lang w:eastAsia="zh-CN"/>
        </w:rPr>
        <w:t xml:space="preserve"> cannot work well due to the different cell size of </w:t>
      </w:r>
      <w:r>
        <w:rPr>
          <w:sz w:val="21"/>
          <w:szCs w:val="21"/>
          <w:lang w:eastAsia="zh-CN"/>
        </w:rPr>
        <w:t>p</w:t>
      </w:r>
      <w:r w:rsidRPr="00EB6599">
        <w:rPr>
          <w:sz w:val="21"/>
          <w:szCs w:val="21"/>
          <w:lang w:eastAsia="zh-CN"/>
        </w:rPr>
        <w:t xml:space="preserve">ico cell from </w:t>
      </w:r>
      <w:r>
        <w:rPr>
          <w:sz w:val="21"/>
          <w:szCs w:val="21"/>
          <w:lang w:eastAsia="zh-CN"/>
        </w:rPr>
        <w:t>m</w:t>
      </w:r>
      <w:r w:rsidRPr="00EB6599">
        <w:rPr>
          <w:sz w:val="21"/>
          <w:szCs w:val="21"/>
          <w:lang w:eastAsia="zh-CN"/>
        </w:rPr>
        <w:t xml:space="preserve">acro cell. </w:t>
      </w:r>
    </w:p>
    <w:p w:rsidR="006B4235" w:rsidRDefault="006B4235" w:rsidP="00C14E25">
      <w:pPr>
        <w:jc w:val="both"/>
        <w:rPr>
          <w:sz w:val="21"/>
          <w:szCs w:val="21"/>
          <w:lang w:eastAsia="zh-CN"/>
        </w:rPr>
      </w:pPr>
      <w:r w:rsidRPr="00EB6599">
        <w:rPr>
          <w:sz w:val="21"/>
          <w:szCs w:val="21"/>
          <w:lang w:eastAsia="zh-CN"/>
        </w:rPr>
        <w:t xml:space="preserve">Based on the hypothesis that </w:t>
      </w:r>
      <w:r>
        <w:rPr>
          <w:sz w:val="21"/>
          <w:szCs w:val="21"/>
          <w:lang w:eastAsia="zh-CN"/>
        </w:rPr>
        <w:t xml:space="preserve">pico </w:t>
      </w:r>
      <w:r w:rsidR="00DF186E">
        <w:rPr>
          <w:rFonts w:hint="eastAsia"/>
          <w:sz w:val="21"/>
          <w:szCs w:val="21"/>
          <w:lang w:eastAsia="zh-CN"/>
        </w:rPr>
        <w:t xml:space="preserve">cell </w:t>
      </w:r>
      <w:r>
        <w:rPr>
          <w:sz w:val="21"/>
          <w:szCs w:val="21"/>
          <w:lang w:eastAsia="zh-CN"/>
        </w:rPr>
        <w:t>is in the coverage of ma</w:t>
      </w:r>
      <w:r w:rsidRPr="00EB6599">
        <w:rPr>
          <w:sz w:val="21"/>
          <w:szCs w:val="21"/>
          <w:lang w:eastAsia="zh-CN"/>
        </w:rPr>
        <w:t xml:space="preserve">cro cell, we </w:t>
      </w:r>
      <w:r>
        <w:rPr>
          <w:sz w:val="21"/>
          <w:szCs w:val="21"/>
          <w:lang w:eastAsia="zh-CN"/>
        </w:rPr>
        <w:t>think it is reasonable to</w:t>
      </w:r>
      <w:r w:rsidRPr="00EB6599">
        <w:rPr>
          <w:sz w:val="21"/>
          <w:szCs w:val="21"/>
          <w:lang w:eastAsia="zh-CN"/>
        </w:rPr>
        <w:t xml:space="preserve"> prevent high speed UEs to enter </w:t>
      </w:r>
      <w:r>
        <w:rPr>
          <w:sz w:val="21"/>
          <w:szCs w:val="21"/>
          <w:lang w:eastAsia="zh-CN"/>
        </w:rPr>
        <w:t>p</w:t>
      </w:r>
      <w:r w:rsidRPr="00EB6599">
        <w:rPr>
          <w:sz w:val="21"/>
          <w:szCs w:val="21"/>
          <w:lang w:eastAsia="zh-CN"/>
        </w:rPr>
        <w:t xml:space="preserve">ico cell to </w:t>
      </w:r>
      <w:r>
        <w:rPr>
          <w:sz w:val="21"/>
          <w:szCs w:val="21"/>
          <w:lang w:eastAsia="zh-CN"/>
        </w:rPr>
        <w:t>avoid</w:t>
      </w:r>
      <w:r w:rsidRPr="00EB6599">
        <w:rPr>
          <w:sz w:val="21"/>
          <w:szCs w:val="21"/>
          <w:lang w:eastAsia="zh-CN"/>
        </w:rPr>
        <w:t xml:space="preserve"> HO performance</w:t>
      </w:r>
      <w:r>
        <w:rPr>
          <w:sz w:val="21"/>
          <w:szCs w:val="21"/>
          <w:lang w:eastAsia="zh-CN"/>
        </w:rPr>
        <w:t xml:space="preserve"> degradation</w:t>
      </w:r>
      <w:r w:rsidRPr="00EB6599">
        <w:rPr>
          <w:sz w:val="21"/>
          <w:szCs w:val="21"/>
          <w:lang w:eastAsia="zh-CN"/>
        </w:rPr>
        <w:t xml:space="preserve">. </w:t>
      </w:r>
      <w:r>
        <w:rPr>
          <w:sz w:val="21"/>
          <w:szCs w:val="21"/>
          <w:lang w:eastAsia="zh-CN"/>
        </w:rPr>
        <w:t xml:space="preserve">It has also been mentioned and </w:t>
      </w:r>
      <w:r w:rsidRPr="00EB6599">
        <w:rPr>
          <w:sz w:val="21"/>
          <w:szCs w:val="21"/>
          <w:lang w:eastAsia="zh-CN"/>
        </w:rPr>
        <w:t>proved in [2, 3], i.e., HOF/RLF can be reduced. I</w:t>
      </w:r>
      <w:r w:rsidRPr="00EB6599">
        <w:rPr>
          <w:sz w:val="21"/>
          <w:szCs w:val="21"/>
        </w:rPr>
        <w:t xml:space="preserve">t is not clear yet whether such functionality needs to be implemented </w:t>
      </w:r>
      <w:r>
        <w:rPr>
          <w:sz w:val="21"/>
          <w:szCs w:val="21"/>
          <w:lang w:eastAsia="zh-CN"/>
        </w:rPr>
        <w:t>at</w:t>
      </w:r>
      <w:r w:rsidRPr="00EB6599">
        <w:rPr>
          <w:sz w:val="21"/>
          <w:szCs w:val="21"/>
        </w:rPr>
        <w:t xml:space="preserve"> the UE side </w:t>
      </w:r>
      <w:r w:rsidRPr="00EB6599">
        <w:rPr>
          <w:sz w:val="21"/>
          <w:szCs w:val="21"/>
          <w:lang w:eastAsia="zh-CN"/>
        </w:rPr>
        <w:t>or</w:t>
      </w:r>
      <w:r w:rsidRPr="00EB6599">
        <w:rPr>
          <w:sz w:val="21"/>
          <w:szCs w:val="21"/>
        </w:rPr>
        <w:t xml:space="preserve"> be done by the NW, which needs further study</w:t>
      </w:r>
      <w:r w:rsidRPr="00EB6599">
        <w:rPr>
          <w:sz w:val="21"/>
          <w:szCs w:val="21"/>
          <w:lang w:eastAsia="zh-CN"/>
        </w:rPr>
        <w:t xml:space="preserve"> [4]</w:t>
      </w:r>
      <w:r w:rsidRPr="00EB6599">
        <w:rPr>
          <w:sz w:val="21"/>
          <w:szCs w:val="21"/>
        </w:rPr>
        <w:t>.</w:t>
      </w:r>
      <w:r w:rsidRPr="00EB6599">
        <w:rPr>
          <w:sz w:val="21"/>
          <w:szCs w:val="21"/>
          <w:lang w:eastAsia="zh-CN"/>
        </w:rPr>
        <w:t xml:space="preserve"> In our opinion, </w:t>
      </w:r>
      <w:r>
        <w:rPr>
          <w:sz w:val="21"/>
          <w:szCs w:val="21"/>
          <w:lang w:eastAsia="zh-CN"/>
        </w:rPr>
        <w:t xml:space="preserve">for the HO suspending mechanism, the </w:t>
      </w:r>
      <w:r w:rsidR="008B688C">
        <w:rPr>
          <w:sz w:val="21"/>
          <w:szCs w:val="21"/>
          <w:lang w:eastAsia="zh-CN"/>
        </w:rPr>
        <w:t>speed estimat</w:t>
      </w:r>
      <w:r w:rsidR="008B688C">
        <w:rPr>
          <w:rFonts w:hint="eastAsia"/>
          <w:sz w:val="21"/>
          <w:szCs w:val="21"/>
          <w:lang w:eastAsia="zh-CN"/>
        </w:rPr>
        <w:t>ion</w:t>
      </w:r>
      <w:r w:rsidRPr="00EB6599">
        <w:rPr>
          <w:sz w:val="21"/>
          <w:szCs w:val="21"/>
          <w:lang w:eastAsia="zh-CN"/>
        </w:rPr>
        <w:t xml:space="preserve"> is a key factor for the decision </w:t>
      </w:r>
      <w:r>
        <w:rPr>
          <w:sz w:val="21"/>
          <w:szCs w:val="21"/>
          <w:lang w:eastAsia="zh-CN"/>
        </w:rPr>
        <w:t>no matter whether it is</w:t>
      </w:r>
      <w:r w:rsidRPr="00EB6599">
        <w:rPr>
          <w:sz w:val="21"/>
          <w:szCs w:val="21"/>
          <w:lang w:eastAsia="zh-CN"/>
        </w:rPr>
        <w:t xml:space="preserve"> UE or NW implemented.  </w:t>
      </w:r>
    </w:p>
    <w:p w:rsidR="006B4235" w:rsidRPr="00C11214" w:rsidRDefault="006B4235" w:rsidP="00C14E25">
      <w:pPr>
        <w:jc w:val="both"/>
        <w:rPr>
          <w:b/>
          <w:color w:val="000000"/>
          <w:sz w:val="21"/>
          <w:szCs w:val="21"/>
          <w:lang w:eastAsia="zh-CN"/>
        </w:rPr>
      </w:pPr>
      <w:r w:rsidRPr="00C11214">
        <w:rPr>
          <w:b/>
          <w:color w:val="000000"/>
          <w:kern w:val="2"/>
          <w:sz w:val="21"/>
          <w:szCs w:val="21"/>
          <w:lang w:eastAsia="zh-CN"/>
        </w:rPr>
        <w:t>Observation 1: The efficiency of speed estimate mechanisms should be taken into consideration for HO suspending mechanisms.</w:t>
      </w:r>
    </w:p>
    <w:p w:rsidR="006B4235" w:rsidRDefault="006B4235" w:rsidP="00C14E25">
      <w:pPr>
        <w:jc w:val="both"/>
        <w:rPr>
          <w:sz w:val="21"/>
          <w:szCs w:val="21"/>
          <w:lang w:eastAsia="zh-CN"/>
        </w:rPr>
      </w:pPr>
      <w:r w:rsidRPr="00EB6599">
        <w:rPr>
          <w:sz w:val="21"/>
          <w:szCs w:val="21"/>
          <w:lang w:eastAsia="zh-CN"/>
        </w:rPr>
        <w:t xml:space="preserve">Besides, DL interference </w:t>
      </w:r>
      <w:r>
        <w:rPr>
          <w:sz w:val="21"/>
          <w:szCs w:val="21"/>
          <w:lang w:eastAsia="zh-CN"/>
        </w:rPr>
        <w:t xml:space="preserve">(e.g., </w:t>
      </w:r>
      <w:r w:rsidRPr="00EB6599">
        <w:rPr>
          <w:sz w:val="21"/>
          <w:szCs w:val="21"/>
          <w:lang w:eastAsia="zh-CN"/>
        </w:rPr>
        <w:t xml:space="preserve">from </w:t>
      </w:r>
      <w:r>
        <w:rPr>
          <w:sz w:val="21"/>
          <w:szCs w:val="21"/>
          <w:lang w:eastAsia="zh-CN"/>
        </w:rPr>
        <w:t>p</w:t>
      </w:r>
      <w:r w:rsidRPr="00EB6599">
        <w:rPr>
          <w:sz w:val="21"/>
          <w:szCs w:val="21"/>
          <w:lang w:eastAsia="zh-CN"/>
        </w:rPr>
        <w:t xml:space="preserve">ico cell </w:t>
      </w:r>
      <w:r w:rsidRPr="00EB6599">
        <w:rPr>
          <w:noProof/>
          <w:sz w:val="21"/>
          <w:szCs w:val="21"/>
          <w:lang w:eastAsia="zh-CN"/>
        </w:rPr>
        <w:t>to</w:t>
      </w:r>
      <w:r w:rsidRPr="00EB6599">
        <w:rPr>
          <w:noProof/>
          <w:sz w:val="21"/>
          <w:szCs w:val="21"/>
          <w:lang w:eastAsia="ja-JP"/>
        </w:rPr>
        <w:t xml:space="preserve"> </w:t>
      </w:r>
      <w:r>
        <w:rPr>
          <w:noProof/>
          <w:sz w:val="21"/>
          <w:szCs w:val="21"/>
          <w:lang w:eastAsia="zh-CN"/>
        </w:rPr>
        <w:t>m</w:t>
      </w:r>
      <w:r w:rsidRPr="00EB6599">
        <w:rPr>
          <w:noProof/>
          <w:sz w:val="21"/>
          <w:szCs w:val="21"/>
          <w:lang w:eastAsia="ja-JP"/>
        </w:rPr>
        <w:t>acro</w:t>
      </w:r>
      <w:r>
        <w:rPr>
          <w:noProof/>
          <w:sz w:val="21"/>
          <w:szCs w:val="21"/>
          <w:lang w:eastAsia="zh-CN"/>
        </w:rPr>
        <w:t xml:space="preserve">) </w:t>
      </w:r>
      <w:r w:rsidRPr="00EB6599">
        <w:rPr>
          <w:noProof/>
          <w:sz w:val="21"/>
          <w:szCs w:val="21"/>
          <w:lang w:eastAsia="zh-CN"/>
        </w:rPr>
        <w:t>cannot be ignored</w:t>
      </w:r>
      <w:r>
        <w:rPr>
          <w:noProof/>
          <w:sz w:val="21"/>
          <w:szCs w:val="21"/>
          <w:lang w:eastAsia="zh-CN"/>
        </w:rPr>
        <w:t xml:space="preserve"> for the UE</w:t>
      </w:r>
      <w:r w:rsidRPr="00EB6599">
        <w:rPr>
          <w:noProof/>
          <w:sz w:val="21"/>
          <w:szCs w:val="21"/>
          <w:lang w:eastAsia="ja-JP"/>
        </w:rPr>
        <w:t xml:space="preserve"> moving across the </w:t>
      </w:r>
      <w:r>
        <w:rPr>
          <w:noProof/>
          <w:sz w:val="21"/>
          <w:szCs w:val="21"/>
          <w:lang w:eastAsia="zh-CN"/>
        </w:rPr>
        <w:t>p</w:t>
      </w:r>
      <w:r w:rsidRPr="00EB6599">
        <w:rPr>
          <w:noProof/>
          <w:sz w:val="21"/>
          <w:szCs w:val="21"/>
          <w:lang w:eastAsia="ja-JP"/>
        </w:rPr>
        <w:t>ico coverage area</w:t>
      </w:r>
      <w:r w:rsidRPr="00EB6599">
        <w:rPr>
          <w:sz w:val="21"/>
          <w:szCs w:val="21"/>
          <w:lang w:eastAsia="zh-CN"/>
        </w:rPr>
        <w:t xml:space="preserve">. </w:t>
      </w:r>
      <w:r>
        <w:rPr>
          <w:sz w:val="21"/>
          <w:szCs w:val="21"/>
          <w:lang w:eastAsia="zh-CN"/>
        </w:rPr>
        <w:t>As discussed before, t</w:t>
      </w:r>
      <w:r w:rsidRPr="00EB6599">
        <w:rPr>
          <w:sz w:val="21"/>
          <w:szCs w:val="21"/>
          <w:lang w:eastAsia="zh-CN"/>
        </w:rPr>
        <w:t>here are several potential solutions, e.g., RSRQ based, ABS, T310 scaling [2</w:t>
      </w:r>
      <w:r w:rsidR="005E5B54">
        <w:rPr>
          <w:rFonts w:hint="eastAsia"/>
          <w:sz w:val="21"/>
          <w:szCs w:val="21"/>
          <w:lang w:eastAsia="zh-CN"/>
        </w:rPr>
        <w:t>]</w:t>
      </w:r>
      <w:r w:rsidR="00AB5DBE">
        <w:rPr>
          <w:rFonts w:hint="eastAsia"/>
          <w:sz w:val="21"/>
          <w:szCs w:val="21"/>
          <w:lang w:eastAsia="zh-CN"/>
        </w:rPr>
        <w:t xml:space="preserve"> </w:t>
      </w:r>
      <w:r w:rsidR="005E5B54">
        <w:rPr>
          <w:rFonts w:hint="eastAsia"/>
          <w:sz w:val="21"/>
          <w:szCs w:val="21"/>
          <w:lang w:eastAsia="zh-CN"/>
        </w:rPr>
        <w:t>[</w:t>
      </w:r>
      <w:r w:rsidRPr="00EB6599">
        <w:rPr>
          <w:sz w:val="21"/>
          <w:szCs w:val="21"/>
          <w:lang w:eastAsia="zh-CN"/>
        </w:rPr>
        <w:t xml:space="preserve">5]. </w:t>
      </w:r>
      <w:r>
        <w:rPr>
          <w:sz w:val="21"/>
          <w:szCs w:val="21"/>
          <w:lang w:eastAsia="zh-CN"/>
        </w:rPr>
        <w:t xml:space="preserve">Among them, </w:t>
      </w:r>
      <w:r w:rsidRPr="00EB6599">
        <w:rPr>
          <w:sz w:val="21"/>
          <w:szCs w:val="21"/>
          <w:lang w:eastAsia="zh-CN"/>
        </w:rPr>
        <w:t>RSRQ based and T310 scaling solutions are implemented</w:t>
      </w:r>
      <w:r w:rsidR="00310A76" w:rsidRPr="00310A76">
        <w:rPr>
          <w:sz w:val="21"/>
          <w:szCs w:val="21"/>
          <w:lang w:eastAsia="zh-CN"/>
        </w:rPr>
        <w:t xml:space="preserve"> </w:t>
      </w:r>
      <w:r w:rsidR="00310A76">
        <w:rPr>
          <w:rFonts w:hint="eastAsia"/>
          <w:sz w:val="21"/>
          <w:szCs w:val="21"/>
          <w:lang w:eastAsia="zh-CN"/>
        </w:rPr>
        <w:t xml:space="preserve">in </w:t>
      </w:r>
      <w:r w:rsidR="00310A76" w:rsidRPr="00EB6599">
        <w:rPr>
          <w:sz w:val="21"/>
          <w:szCs w:val="21"/>
          <w:lang w:eastAsia="zh-CN"/>
        </w:rPr>
        <w:t>UE</w:t>
      </w:r>
      <w:r w:rsidR="00310A76">
        <w:rPr>
          <w:rFonts w:hint="eastAsia"/>
          <w:sz w:val="21"/>
          <w:szCs w:val="21"/>
          <w:lang w:eastAsia="zh-CN"/>
        </w:rPr>
        <w:t xml:space="preserve"> side</w:t>
      </w:r>
      <w:r w:rsidRPr="00EB6599">
        <w:rPr>
          <w:sz w:val="21"/>
          <w:szCs w:val="21"/>
          <w:lang w:eastAsia="zh-CN"/>
        </w:rPr>
        <w:t xml:space="preserve">. For NW implemented mechanisms, </w:t>
      </w:r>
      <w:r w:rsidRPr="006974F1">
        <w:rPr>
          <w:sz w:val="21"/>
          <w:szCs w:val="21"/>
          <w:lang w:eastAsia="zh-CN"/>
        </w:rPr>
        <w:t xml:space="preserve">UE can report RSRQ </w:t>
      </w:r>
      <w:r w:rsidRPr="006974F1">
        <w:rPr>
          <w:sz w:val="21"/>
          <w:szCs w:val="21"/>
          <w:lang w:eastAsia="zh-CN"/>
        </w:rPr>
        <w:lastRenderedPageBreak/>
        <w:t>measurement results to NW for further decision.</w:t>
      </w:r>
      <w:r w:rsidRPr="00EB6599">
        <w:rPr>
          <w:sz w:val="21"/>
          <w:szCs w:val="21"/>
          <w:lang w:eastAsia="zh-CN"/>
        </w:rPr>
        <w:t xml:space="preserve"> From </w:t>
      </w:r>
      <w:r>
        <w:rPr>
          <w:sz w:val="21"/>
          <w:szCs w:val="21"/>
          <w:lang w:eastAsia="zh-CN"/>
        </w:rPr>
        <w:t>our</w:t>
      </w:r>
      <w:r w:rsidRPr="00EB6599">
        <w:rPr>
          <w:sz w:val="21"/>
          <w:szCs w:val="21"/>
          <w:lang w:eastAsia="zh-CN"/>
        </w:rPr>
        <w:t xml:space="preserve"> point of view, </w:t>
      </w:r>
      <w:r>
        <w:rPr>
          <w:sz w:val="21"/>
          <w:szCs w:val="21"/>
          <w:lang w:eastAsia="zh-CN"/>
        </w:rPr>
        <w:t>no matter the interference estimation is implemented at the UE side or the NW side, QoS</w:t>
      </w:r>
      <w:r w:rsidR="009B567A" w:rsidRPr="009B567A">
        <w:rPr>
          <w:sz w:val="21"/>
          <w:szCs w:val="21"/>
          <w:lang w:eastAsia="zh-CN"/>
        </w:rPr>
        <w:t xml:space="preserve"> </w:t>
      </w:r>
      <w:r w:rsidR="009B567A">
        <w:rPr>
          <w:sz w:val="21"/>
          <w:szCs w:val="21"/>
          <w:lang w:eastAsia="zh-CN"/>
        </w:rPr>
        <w:t>guarantee</w:t>
      </w:r>
      <w:r>
        <w:rPr>
          <w:sz w:val="21"/>
          <w:szCs w:val="21"/>
          <w:lang w:eastAsia="zh-CN"/>
        </w:rPr>
        <w:t xml:space="preserve"> </w:t>
      </w:r>
      <w:r w:rsidRPr="00EB6599">
        <w:rPr>
          <w:sz w:val="21"/>
          <w:szCs w:val="21"/>
          <w:lang w:eastAsia="zh-CN"/>
        </w:rPr>
        <w:t>is necessary for HO suspending mechanism.</w:t>
      </w:r>
    </w:p>
    <w:p w:rsidR="006B4235" w:rsidRPr="00C11214" w:rsidRDefault="006B4235" w:rsidP="00E3352C">
      <w:pPr>
        <w:spacing w:after="0"/>
        <w:jc w:val="both"/>
        <w:rPr>
          <w:b/>
          <w:kern w:val="2"/>
          <w:sz w:val="21"/>
          <w:szCs w:val="21"/>
          <w:lang w:eastAsia="zh-CN"/>
        </w:rPr>
      </w:pPr>
      <w:r w:rsidRPr="00C11214">
        <w:rPr>
          <w:rFonts w:eastAsia="Times New Roman"/>
          <w:b/>
          <w:kern w:val="2"/>
          <w:sz w:val="21"/>
          <w:szCs w:val="21"/>
          <w:lang w:eastAsia="zh-CN"/>
        </w:rPr>
        <w:t>Proposal</w:t>
      </w:r>
      <w:r w:rsidR="00AE1C40" w:rsidRPr="00C11214">
        <w:rPr>
          <w:rFonts w:eastAsiaTheme="minorEastAsia" w:hint="eastAsia"/>
          <w:b/>
          <w:kern w:val="2"/>
          <w:sz w:val="21"/>
          <w:szCs w:val="21"/>
          <w:lang w:eastAsia="zh-CN"/>
        </w:rPr>
        <w:t xml:space="preserve"> </w:t>
      </w:r>
      <w:r w:rsidRPr="00C11214">
        <w:rPr>
          <w:b/>
          <w:kern w:val="2"/>
          <w:sz w:val="21"/>
          <w:szCs w:val="21"/>
          <w:lang w:eastAsia="zh-CN"/>
        </w:rPr>
        <w:t>1:</w:t>
      </w:r>
      <w:r w:rsidR="00AE1C40" w:rsidRPr="00C11214">
        <w:rPr>
          <w:rFonts w:hint="eastAsia"/>
          <w:b/>
          <w:kern w:val="2"/>
          <w:sz w:val="21"/>
          <w:szCs w:val="21"/>
          <w:lang w:eastAsia="zh-CN"/>
        </w:rPr>
        <w:t xml:space="preserve"> </w:t>
      </w:r>
      <w:r w:rsidRPr="00C11214">
        <w:rPr>
          <w:b/>
          <w:kern w:val="2"/>
          <w:sz w:val="21"/>
          <w:szCs w:val="21"/>
          <w:lang w:eastAsia="zh-CN"/>
        </w:rPr>
        <w:t>For high speed UEs, HO suspending mechanism with QoS guarantee (interference level is acceptable) is a potential solution for mobility performance enhancement.</w:t>
      </w:r>
    </w:p>
    <w:p w:rsidR="006B4235" w:rsidRDefault="006B4235" w:rsidP="000126E3">
      <w:pPr>
        <w:pStyle w:val="2"/>
        <w:numPr>
          <w:ilvl w:val="1"/>
          <w:numId w:val="9"/>
        </w:numPr>
        <w:spacing w:before="0" w:after="0"/>
        <w:ind w:left="839" w:hanging="839"/>
        <w:rPr>
          <w:rFonts w:ascii="Times New Roman" w:hAnsi="Times New Roman"/>
          <w:lang w:eastAsia="zh-CN"/>
        </w:rPr>
      </w:pPr>
      <w:r w:rsidRPr="00EB6599">
        <w:rPr>
          <w:rFonts w:ascii="Times New Roman" w:hAnsi="Times New Roman"/>
          <w:lang w:eastAsia="zh-CN"/>
        </w:rPr>
        <w:t>UE Speed Estimation</w:t>
      </w:r>
    </w:p>
    <w:p w:rsidR="006B4235" w:rsidRPr="00EB6599" w:rsidRDefault="006B4235" w:rsidP="00C46BDB">
      <w:pPr>
        <w:spacing w:after="0"/>
        <w:jc w:val="both"/>
        <w:rPr>
          <w:sz w:val="21"/>
          <w:szCs w:val="21"/>
          <w:lang w:val="en-GB" w:eastAsia="zh-CN"/>
        </w:rPr>
      </w:pPr>
      <w:r w:rsidRPr="00EB6599">
        <w:rPr>
          <w:sz w:val="21"/>
          <w:szCs w:val="21"/>
          <w:lang w:val="en-GB" w:eastAsia="zh-CN"/>
        </w:rPr>
        <w:t xml:space="preserve">The HO suspending mechanisms analyzed above are based on the accurate speed estimate hypothesis. To some extent, the control efficiency depends on the accuracy of the UE speed estimate results. </w:t>
      </w:r>
    </w:p>
    <w:p w:rsidR="006B4235" w:rsidRPr="00EB6599" w:rsidRDefault="006B4235" w:rsidP="00243CF5">
      <w:pPr>
        <w:pStyle w:val="a6"/>
        <w:numPr>
          <w:ilvl w:val="0"/>
          <w:numId w:val="27"/>
        </w:numPr>
        <w:tabs>
          <w:tab w:val="left" w:pos="4696"/>
        </w:tabs>
        <w:spacing w:beforeLines="50" w:afterLines="50"/>
        <w:rPr>
          <w:rFonts w:ascii="Times New Roman" w:hAnsi="Times New Roman" w:cs="Times New Roman"/>
          <w:lang w:val="en-GB"/>
        </w:rPr>
      </w:pPr>
      <w:r w:rsidRPr="00EB6599">
        <w:rPr>
          <w:rFonts w:ascii="Times New Roman" w:hAnsi="Times New Roman" w:cs="Times New Roman"/>
          <w:lang w:val="en-GB"/>
        </w:rPr>
        <w:t>UE implemented:</w:t>
      </w:r>
    </w:p>
    <w:p w:rsidR="006B4235" w:rsidRPr="00EB6599" w:rsidRDefault="006B4235" w:rsidP="00647FFB">
      <w:pPr>
        <w:jc w:val="both"/>
        <w:rPr>
          <w:sz w:val="21"/>
          <w:szCs w:val="21"/>
          <w:lang w:eastAsia="zh-CN"/>
        </w:rPr>
      </w:pPr>
      <w:r w:rsidRPr="00EB6599">
        <w:rPr>
          <w:sz w:val="21"/>
          <w:szCs w:val="21"/>
          <w:lang w:eastAsia="zh-CN"/>
        </w:rPr>
        <w:t xml:space="preserve">According to the previous discussions and simulations, </w:t>
      </w:r>
      <w:r>
        <w:rPr>
          <w:sz w:val="21"/>
          <w:szCs w:val="21"/>
          <w:lang w:eastAsia="zh-CN"/>
        </w:rPr>
        <w:t xml:space="preserve">it </w:t>
      </w:r>
      <w:r w:rsidRPr="00EB6599">
        <w:rPr>
          <w:sz w:val="21"/>
          <w:szCs w:val="21"/>
          <w:lang w:val="en-GB" w:eastAsia="zh-CN"/>
        </w:rPr>
        <w:t xml:space="preserve">is shown </w:t>
      </w:r>
      <w:r>
        <w:rPr>
          <w:sz w:val="21"/>
          <w:szCs w:val="21"/>
          <w:lang w:val="en-GB" w:eastAsia="zh-CN"/>
        </w:rPr>
        <w:t xml:space="preserve">that </w:t>
      </w:r>
      <w:r w:rsidRPr="00EB6599">
        <w:rPr>
          <w:sz w:val="21"/>
          <w:szCs w:val="21"/>
          <w:lang w:eastAsia="zh-CN"/>
        </w:rPr>
        <w:t>MSE</w:t>
      </w:r>
      <w:r>
        <w:rPr>
          <w:sz w:val="21"/>
          <w:szCs w:val="21"/>
          <w:lang w:eastAsia="zh-CN"/>
        </w:rPr>
        <w:t xml:space="preserve"> </w:t>
      </w:r>
      <w:r>
        <w:rPr>
          <w:sz w:val="21"/>
          <w:szCs w:val="21"/>
          <w:lang w:val="en-GB" w:eastAsia="zh-CN"/>
        </w:rPr>
        <w:t xml:space="preserve">is </w:t>
      </w:r>
      <w:r w:rsidRPr="00EB6599">
        <w:rPr>
          <w:sz w:val="21"/>
          <w:szCs w:val="21"/>
          <w:lang w:eastAsia="zh-CN"/>
        </w:rPr>
        <w:t>not suitable for Hetnet Scenario [1].</w:t>
      </w:r>
      <w:r w:rsidRPr="00EB6599">
        <w:rPr>
          <w:sz w:val="21"/>
          <w:szCs w:val="21"/>
          <w:lang w:val="en-GB" w:eastAsia="zh-CN"/>
        </w:rPr>
        <w:t>Therefore, several eMSE solutions are proposed</w:t>
      </w:r>
      <w:r w:rsidRPr="00EB6599">
        <w:rPr>
          <w:sz w:val="21"/>
          <w:szCs w:val="21"/>
          <w:lang w:eastAsia="zh-CN"/>
        </w:rPr>
        <w:t xml:space="preserve">including only counting </w:t>
      </w:r>
      <w:r>
        <w:rPr>
          <w:sz w:val="21"/>
          <w:szCs w:val="21"/>
          <w:lang w:eastAsia="zh-CN"/>
        </w:rPr>
        <w:t>m</w:t>
      </w:r>
      <w:r w:rsidRPr="00EB6599">
        <w:rPr>
          <w:sz w:val="21"/>
          <w:szCs w:val="21"/>
          <w:lang w:eastAsia="zh-CN"/>
        </w:rPr>
        <w:t xml:space="preserve">acros, weighted counting for </w:t>
      </w:r>
      <w:r>
        <w:rPr>
          <w:sz w:val="21"/>
          <w:szCs w:val="21"/>
          <w:lang w:eastAsia="zh-CN"/>
        </w:rPr>
        <w:t>p</w:t>
      </w:r>
      <w:r w:rsidRPr="00EB6599">
        <w:rPr>
          <w:sz w:val="21"/>
          <w:szCs w:val="21"/>
          <w:lang w:eastAsia="zh-CN"/>
        </w:rPr>
        <w:t>ico</w:t>
      </w:r>
      <w:r w:rsidR="00AB5DBE">
        <w:rPr>
          <w:rFonts w:hint="eastAsia"/>
          <w:sz w:val="21"/>
          <w:szCs w:val="21"/>
          <w:lang w:eastAsia="zh-CN"/>
        </w:rPr>
        <w:t xml:space="preserve"> cell</w:t>
      </w:r>
      <w:r w:rsidRPr="00EB6599">
        <w:rPr>
          <w:sz w:val="21"/>
          <w:szCs w:val="21"/>
          <w:lang w:eastAsia="zh-CN"/>
        </w:rPr>
        <w:t xml:space="preserve">s and </w:t>
      </w:r>
      <w:r>
        <w:rPr>
          <w:sz w:val="21"/>
          <w:szCs w:val="21"/>
          <w:lang w:eastAsia="zh-CN"/>
        </w:rPr>
        <w:t>m</w:t>
      </w:r>
      <w:r w:rsidRPr="00EB6599">
        <w:rPr>
          <w:sz w:val="21"/>
          <w:szCs w:val="21"/>
          <w:lang w:eastAsia="zh-CN"/>
        </w:rPr>
        <w:t>acro</w:t>
      </w:r>
      <w:r w:rsidR="00AB5DBE">
        <w:rPr>
          <w:rFonts w:hint="eastAsia"/>
          <w:sz w:val="21"/>
          <w:szCs w:val="21"/>
          <w:lang w:eastAsia="zh-CN"/>
        </w:rPr>
        <w:t xml:space="preserve"> cell</w:t>
      </w:r>
      <w:r w:rsidRPr="00EB6599">
        <w:rPr>
          <w:sz w:val="21"/>
          <w:szCs w:val="21"/>
          <w:lang w:eastAsia="zh-CN"/>
        </w:rPr>
        <w:t xml:space="preserve">s, etc. </w:t>
      </w:r>
      <w:r>
        <w:rPr>
          <w:sz w:val="21"/>
          <w:szCs w:val="21"/>
          <w:lang w:eastAsia="zh-CN"/>
        </w:rPr>
        <w:t>In fact, t</w:t>
      </w:r>
      <w:r w:rsidRPr="00EB6599">
        <w:rPr>
          <w:sz w:val="21"/>
          <w:szCs w:val="21"/>
          <w:lang w:eastAsia="zh-CN"/>
        </w:rPr>
        <w:t>he serving cell type (</w:t>
      </w:r>
      <w:r>
        <w:rPr>
          <w:sz w:val="21"/>
          <w:szCs w:val="21"/>
          <w:lang w:eastAsia="zh-CN"/>
        </w:rPr>
        <w:t>m</w:t>
      </w:r>
      <w:r w:rsidRPr="00EB6599">
        <w:rPr>
          <w:sz w:val="21"/>
          <w:szCs w:val="21"/>
          <w:lang w:eastAsia="zh-CN"/>
        </w:rPr>
        <w:t>acro/</w:t>
      </w:r>
      <w:r>
        <w:rPr>
          <w:sz w:val="21"/>
          <w:szCs w:val="21"/>
          <w:lang w:eastAsia="zh-CN"/>
        </w:rPr>
        <w:t>p</w:t>
      </w:r>
      <w:r w:rsidRPr="00EB6599">
        <w:rPr>
          <w:sz w:val="21"/>
          <w:szCs w:val="21"/>
          <w:lang w:eastAsia="zh-CN"/>
        </w:rPr>
        <w:t>ico</w:t>
      </w:r>
      <w:r>
        <w:rPr>
          <w:sz w:val="21"/>
          <w:szCs w:val="21"/>
          <w:lang w:eastAsia="zh-CN"/>
        </w:rPr>
        <w:t xml:space="preserve"> cell</w:t>
      </w:r>
      <w:r w:rsidRPr="00EB6599">
        <w:rPr>
          <w:sz w:val="21"/>
          <w:szCs w:val="21"/>
          <w:lang w:eastAsia="zh-CN"/>
        </w:rPr>
        <w:t xml:space="preserve">) should be known at </w:t>
      </w:r>
      <w:r>
        <w:rPr>
          <w:sz w:val="21"/>
          <w:szCs w:val="21"/>
          <w:lang w:eastAsia="zh-CN"/>
        </w:rPr>
        <w:t xml:space="preserve">the </w:t>
      </w:r>
      <w:r w:rsidRPr="00EB6599">
        <w:rPr>
          <w:sz w:val="21"/>
          <w:szCs w:val="21"/>
          <w:lang w:eastAsia="zh-CN"/>
        </w:rPr>
        <w:t xml:space="preserve">UE side in both cases. </w:t>
      </w:r>
    </w:p>
    <w:p w:rsidR="006B4235" w:rsidRPr="00C11214" w:rsidRDefault="006B4235" w:rsidP="00647FFB">
      <w:pPr>
        <w:jc w:val="both"/>
        <w:rPr>
          <w:b/>
          <w:sz w:val="21"/>
          <w:szCs w:val="21"/>
          <w:lang w:val="en-GB" w:eastAsia="zh-CN"/>
        </w:rPr>
      </w:pPr>
      <w:r w:rsidRPr="00C11214">
        <w:rPr>
          <w:b/>
          <w:sz w:val="21"/>
          <w:szCs w:val="21"/>
          <w:lang w:val="en-GB" w:eastAsia="zh-CN"/>
        </w:rPr>
        <w:t>Proposal</w:t>
      </w:r>
      <w:r w:rsidR="00C11214">
        <w:rPr>
          <w:rFonts w:hint="eastAsia"/>
          <w:b/>
          <w:sz w:val="21"/>
          <w:szCs w:val="21"/>
          <w:lang w:val="en-GB" w:eastAsia="zh-CN"/>
        </w:rPr>
        <w:t xml:space="preserve"> </w:t>
      </w:r>
      <w:r w:rsidRPr="00C11214">
        <w:rPr>
          <w:b/>
          <w:sz w:val="21"/>
          <w:szCs w:val="21"/>
          <w:lang w:val="en-GB" w:eastAsia="zh-CN"/>
        </w:rPr>
        <w:t>2: For the UE based eMSE mechanisms, UE should be informed with the serving cell type (macro/pico</w:t>
      </w:r>
      <w:r w:rsidR="005B5FA5" w:rsidRPr="00C11214">
        <w:rPr>
          <w:rFonts w:hint="eastAsia"/>
          <w:b/>
          <w:sz w:val="21"/>
          <w:szCs w:val="21"/>
          <w:lang w:val="en-GB" w:eastAsia="zh-CN"/>
        </w:rPr>
        <w:t xml:space="preserve"> cell</w:t>
      </w:r>
      <w:r w:rsidRPr="00C11214">
        <w:rPr>
          <w:b/>
          <w:sz w:val="21"/>
          <w:szCs w:val="21"/>
          <w:lang w:val="en-GB" w:eastAsia="zh-CN"/>
        </w:rPr>
        <w:t>).</w:t>
      </w:r>
    </w:p>
    <w:p w:rsidR="006B4235" w:rsidRPr="00EB6599" w:rsidRDefault="006B4235" w:rsidP="00647FFB">
      <w:pPr>
        <w:jc w:val="both"/>
        <w:rPr>
          <w:sz w:val="21"/>
          <w:szCs w:val="21"/>
          <w:lang w:val="en-GB" w:eastAsia="zh-CN"/>
        </w:rPr>
      </w:pPr>
      <w:r>
        <w:rPr>
          <w:sz w:val="21"/>
          <w:szCs w:val="21"/>
          <w:lang w:val="en-GB" w:eastAsia="zh-CN"/>
        </w:rPr>
        <w:t xml:space="preserve">Furthermore, </w:t>
      </w:r>
      <w:r>
        <w:rPr>
          <w:sz w:val="21"/>
          <w:szCs w:val="21"/>
          <w:lang w:eastAsia="zh-CN"/>
        </w:rPr>
        <w:t>f</w:t>
      </w:r>
      <w:r w:rsidRPr="00EB6599">
        <w:rPr>
          <w:sz w:val="21"/>
          <w:szCs w:val="21"/>
          <w:lang w:eastAsia="zh-CN"/>
        </w:rPr>
        <w:t xml:space="preserve">or the sake of TTT scaling, it may be better to take </w:t>
      </w:r>
      <w:r w:rsidR="007F4894">
        <w:rPr>
          <w:rFonts w:hint="eastAsia"/>
          <w:sz w:val="21"/>
          <w:szCs w:val="21"/>
          <w:lang w:eastAsia="zh-CN"/>
        </w:rPr>
        <w:t xml:space="preserve">macro and </w:t>
      </w:r>
      <w:r>
        <w:rPr>
          <w:sz w:val="21"/>
          <w:szCs w:val="21"/>
          <w:lang w:eastAsia="zh-CN"/>
        </w:rPr>
        <w:t>p</w:t>
      </w:r>
      <w:r w:rsidRPr="00EB6599">
        <w:rPr>
          <w:sz w:val="21"/>
          <w:szCs w:val="21"/>
          <w:lang w:eastAsia="zh-CN"/>
        </w:rPr>
        <w:t>ico</w:t>
      </w:r>
      <w:r w:rsidR="000D7F8C">
        <w:rPr>
          <w:rFonts w:hint="eastAsia"/>
          <w:sz w:val="21"/>
          <w:szCs w:val="21"/>
          <w:lang w:eastAsia="zh-CN"/>
        </w:rPr>
        <w:t xml:space="preserve"> cell</w:t>
      </w:r>
      <w:r w:rsidRPr="00EB6599">
        <w:rPr>
          <w:sz w:val="21"/>
          <w:szCs w:val="21"/>
          <w:lang w:eastAsia="zh-CN"/>
        </w:rPr>
        <w:t xml:space="preserve"> into consideration</w:t>
      </w:r>
      <w:r>
        <w:rPr>
          <w:sz w:val="21"/>
          <w:szCs w:val="21"/>
          <w:lang w:eastAsia="zh-CN"/>
        </w:rPr>
        <w:t xml:space="preserve"> (e.g.</w:t>
      </w:r>
      <w:r w:rsidRPr="00EB6599">
        <w:rPr>
          <w:sz w:val="21"/>
          <w:szCs w:val="21"/>
          <w:lang w:val="en-GB" w:eastAsia="zh-CN"/>
        </w:rPr>
        <w:t xml:space="preserve"> weighted </w:t>
      </w:r>
      <w:r>
        <w:rPr>
          <w:sz w:val="21"/>
          <w:szCs w:val="21"/>
          <w:lang w:val="en-GB" w:eastAsia="zh-CN"/>
        </w:rPr>
        <w:t>MSE)</w:t>
      </w:r>
      <w:r w:rsidRPr="00EB6599">
        <w:rPr>
          <w:sz w:val="21"/>
          <w:szCs w:val="21"/>
          <w:lang w:val="en-GB" w:eastAsia="zh-CN"/>
        </w:rPr>
        <w:t xml:space="preserve"> </w:t>
      </w:r>
      <w:r w:rsidR="002F4FDF">
        <w:rPr>
          <w:rFonts w:hint="eastAsia"/>
          <w:sz w:val="21"/>
          <w:szCs w:val="21"/>
          <w:lang w:val="en-GB" w:eastAsia="zh-CN"/>
        </w:rPr>
        <w:t xml:space="preserve">rather than only macro cell </w:t>
      </w:r>
      <w:r w:rsidRPr="00EB6599">
        <w:rPr>
          <w:sz w:val="21"/>
          <w:szCs w:val="21"/>
          <w:lang w:val="en-GB" w:eastAsia="zh-CN"/>
        </w:rPr>
        <w:t>according to the results in</w:t>
      </w:r>
      <w:r>
        <w:rPr>
          <w:sz w:val="21"/>
          <w:szCs w:val="21"/>
          <w:lang w:val="en-GB" w:eastAsia="zh-CN"/>
        </w:rPr>
        <w:t xml:space="preserve"> </w:t>
      </w:r>
      <w:r w:rsidRPr="00EB6599">
        <w:rPr>
          <w:sz w:val="21"/>
          <w:szCs w:val="21"/>
          <w:lang w:val="en-GB" w:eastAsia="zh-CN"/>
        </w:rPr>
        <w:t>[</w:t>
      </w:r>
      <w:r>
        <w:rPr>
          <w:sz w:val="21"/>
          <w:szCs w:val="21"/>
          <w:lang w:val="en-GB" w:eastAsia="zh-CN"/>
        </w:rPr>
        <w:t>6</w:t>
      </w:r>
      <w:r w:rsidRPr="00EB6599">
        <w:rPr>
          <w:sz w:val="21"/>
          <w:szCs w:val="21"/>
          <w:lang w:val="en-GB" w:eastAsia="zh-CN"/>
        </w:rPr>
        <w:t xml:space="preserve">]. However, in the HO suspending case, it should be better to get more accurate estimation, i.e., the </w:t>
      </w:r>
      <w:r>
        <w:rPr>
          <w:sz w:val="21"/>
          <w:szCs w:val="21"/>
          <w:lang w:val="en-GB" w:eastAsia="zh-CN"/>
        </w:rPr>
        <w:t xml:space="preserve">estimation </w:t>
      </w:r>
      <w:r w:rsidRPr="00EB6599">
        <w:rPr>
          <w:sz w:val="21"/>
          <w:szCs w:val="21"/>
          <w:lang w:val="en-GB" w:eastAsia="zh-CN"/>
        </w:rPr>
        <w:t xml:space="preserve">results </w:t>
      </w:r>
      <w:r>
        <w:rPr>
          <w:sz w:val="21"/>
          <w:szCs w:val="21"/>
          <w:lang w:val="en-GB" w:eastAsia="zh-CN"/>
        </w:rPr>
        <w:t xml:space="preserve">should </w:t>
      </w:r>
      <w:r w:rsidRPr="00EB6599">
        <w:rPr>
          <w:sz w:val="21"/>
          <w:szCs w:val="21"/>
          <w:lang w:val="en-GB" w:eastAsia="zh-CN"/>
        </w:rPr>
        <w:t xml:space="preserve">approach the real UE speed. In this case, only counting </w:t>
      </w:r>
      <w:r>
        <w:rPr>
          <w:sz w:val="21"/>
          <w:szCs w:val="21"/>
          <w:lang w:val="en-GB" w:eastAsia="zh-CN"/>
        </w:rPr>
        <w:t>m</w:t>
      </w:r>
      <w:r w:rsidRPr="00EB6599">
        <w:rPr>
          <w:sz w:val="21"/>
          <w:szCs w:val="21"/>
          <w:lang w:val="en-GB" w:eastAsia="zh-CN"/>
        </w:rPr>
        <w:t xml:space="preserve">acro is better compared with weighted </w:t>
      </w:r>
      <w:r>
        <w:rPr>
          <w:sz w:val="21"/>
          <w:szCs w:val="21"/>
          <w:lang w:val="en-GB" w:eastAsia="zh-CN"/>
        </w:rPr>
        <w:t xml:space="preserve">eMSE </w:t>
      </w:r>
      <w:r w:rsidRPr="00EB6599">
        <w:rPr>
          <w:sz w:val="21"/>
          <w:szCs w:val="21"/>
          <w:lang w:val="en-GB" w:eastAsia="zh-CN"/>
        </w:rPr>
        <w:t>solution</w:t>
      </w:r>
      <w:r>
        <w:rPr>
          <w:sz w:val="21"/>
          <w:szCs w:val="21"/>
          <w:lang w:val="en-GB" w:eastAsia="zh-CN"/>
        </w:rPr>
        <w:t xml:space="preserve"> because macro cell has similar cell size, which can be proportional to real UE speed</w:t>
      </w:r>
      <w:r w:rsidRPr="00EB6599">
        <w:rPr>
          <w:sz w:val="21"/>
          <w:szCs w:val="21"/>
          <w:lang w:val="en-GB" w:eastAsia="zh-CN"/>
        </w:rPr>
        <w:t>. For example, in the condition that</w:t>
      </w:r>
      <w:r w:rsidR="007B177D">
        <w:rPr>
          <w:sz w:val="21"/>
          <w:szCs w:val="21"/>
          <w:lang w:val="en-GB" w:eastAsia="zh-CN"/>
        </w:rPr>
        <w:t xml:space="preserve"> eMSE takes the number of both</w:t>
      </w:r>
      <w:r w:rsidR="007B177D">
        <w:rPr>
          <w:rFonts w:hint="eastAsia"/>
          <w:sz w:val="21"/>
          <w:szCs w:val="21"/>
          <w:lang w:val="en-GB" w:eastAsia="zh-CN"/>
        </w:rPr>
        <w:t xml:space="preserve"> </w:t>
      </w:r>
      <w:r>
        <w:rPr>
          <w:sz w:val="21"/>
          <w:szCs w:val="21"/>
          <w:lang w:val="en-GB" w:eastAsia="zh-CN"/>
        </w:rPr>
        <w:t>macro and p</w:t>
      </w:r>
      <w:r w:rsidRPr="00EB6599">
        <w:rPr>
          <w:sz w:val="21"/>
          <w:szCs w:val="21"/>
          <w:lang w:val="en-GB" w:eastAsia="zh-CN"/>
        </w:rPr>
        <w:t xml:space="preserve">ico cells into consideration, the result of mobility state estimate should go down after HO suspending due to the decrease of </w:t>
      </w:r>
      <w:r>
        <w:rPr>
          <w:sz w:val="21"/>
          <w:szCs w:val="21"/>
          <w:lang w:val="en-GB" w:eastAsia="zh-CN"/>
        </w:rPr>
        <w:t>the number of p</w:t>
      </w:r>
      <w:r w:rsidRPr="00EB6599">
        <w:rPr>
          <w:sz w:val="21"/>
          <w:szCs w:val="21"/>
          <w:lang w:val="en-GB" w:eastAsia="zh-CN"/>
        </w:rPr>
        <w:t xml:space="preserve">ico </w:t>
      </w:r>
      <w:r>
        <w:rPr>
          <w:sz w:val="21"/>
          <w:szCs w:val="21"/>
          <w:lang w:val="en-GB" w:eastAsia="zh-CN"/>
        </w:rPr>
        <w:t xml:space="preserve">cell that UE is </w:t>
      </w:r>
      <w:r w:rsidRPr="00EB6599">
        <w:rPr>
          <w:sz w:val="21"/>
          <w:szCs w:val="21"/>
          <w:lang w:val="en-GB" w:eastAsia="zh-CN"/>
        </w:rPr>
        <w:t>serv</w:t>
      </w:r>
      <w:r>
        <w:rPr>
          <w:sz w:val="21"/>
          <w:szCs w:val="21"/>
          <w:lang w:val="en-GB" w:eastAsia="zh-CN"/>
        </w:rPr>
        <w:t>ed by</w:t>
      </w:r>
      <w:r w:rsidRPr="00EB6599">
        <w:rPr>
          <w:sz w:val="21"/>
          <w:szCs w:val="21"/>
          <w:lang w:val="en-GB" w:eastAsia="zh-CN"/>
        </w:rPr>
        <w:t xml:space="preserve">. </w:t>
      </w:r>
      <w:r>
        <w:rPr>
          <w:sz w:val="21"/>
          <w:szCs w:val="21"/>
          <w:lang w:val="en-GB" w:eastAsia="zh-CN"/>
        </w:rPr>
        <w:t xml:space="preserve">Furthermore, it will also </w:t>
      </w:r>
      <w:r w:rsidRPr="006974F1">
        <w:rPr>
          <w:sz w:val="21"/>
          <w:szCs w:val="21"/>
          <w:lang w:val="en-GB" w:eastAsia="zh-CN"/>
        </w:rPr>
        <w:t>have a negative impact on the future HO suspending decision</w:t>
      </w:r>
      <w:r w:rsidRPr="00EB6599">
        <w:t>.</w:t>
      </w:r>
    </w:p>
    <w:p w:rsidR="006B4235" w:rsidRPr="0011278E" w:rsidRDefault="00E91F5F" w:rsidP="00852EF5">
      <w:pPr>
        <w:jc w:val="both"/>
        <w:rPr>
          <w:b/>
          <w:sz w:val="21"/>
          <w:szCs w:val="21"/>
          <w:lang w:val="en-GB" w:eastAsia="zh-CN"/>
        </w:rPr>
      </w:pPr>
      <w:r>
        <w:rPr>
          <w:rFonts w:hint="eastAsia"/>
          <w:b/>
          <w:sz w:val="21"/>
          <w:szCs w:val="21"/>
          <w:lang w:val="en-GB" w:eastAsia="zh-CN"/>
        </w:rPr>
        <w:t>Observation</w:t>
      </w:r>
      <w:r w:rsidRPr="0011278E">
        <w:rPr>
          <w:rFonts w:hint="eastAsia"/>
          <w:b/>
          <w:sz w:val="21"/>
          <w:szCs w:val="21"/>
          <w:lang w:val="en-GB" w:eastAsia="zh-CN"/>
        </w:rPr>
        <w:t xml:space="preserve"> 2</w:t>
      </w:r>
      <w:r w:rsidR="006B4235" w:rsidRPr="0011278E">
        <w:rPr>
          <w:b/>
          <w:sz w:val="21"/>
          <w:szCs w:val="21"/>
          <w:lang w:val="en-GB" w:eastAsia="zh-CN"/>
        </w:rPr>
        <w:t>: For the TTT scaling,</w:t>
      </w:r>
      <w:r w:rsidR="00490CCB" w:rsidRPr="0011278E">
        <w:rPr>
          <w:rFonts w:hint="eastAsia"/>
          <w:b/>
          <w:sz w:val="21"/>
          <w:szCs w:val="21"/>
          <w:lang w:val="en-GB" w:eastAsia="zh-CN"/>
        </w:rPr>
        <w:t xml:space="preserve"> </w:t>
      </w:r>
      <w:r w:rsidR="006B4235" w:rsidRPr="0011278E">
        <w:rPr>
          <w:b/>
          <w:sz w:val="21"/>
          <w:szCs w:val="21"/>
          <w:lang w:val="en-GB" w:eastAsia="zh-CN"/>
        </w:rPr>
        <w:t>UE based eMSE mechanism should take both pico and macro cell into consideration; while for the HO suspending</w:t>
      </w:r>
      <w:r w:rsidR="007C25C0" w:rsidRPr="0011278E">
        <w:rPr>
          <w:rFonts w:hint="eastAsia"/>
          <w:b/>
          <w:sz w:val="21"/>
          <w:szCs w:val="21"/>
          <w:lang w:val="en-GB" w:eastAsia="zh-CN"/>
        </w:rPr>
        <w:t xml:space="preserve"> in UE side</w:t>
      </w:r>
      <w:r w:rsidR="006B4235" w:rsidRPr="0011278E">
        <w:rPr>
          <w:b/>
          <w:sz w:val="21"/>
          <w:szCs w:val="21"/>
          <w:lang w:val="en-GB" w:eastAsia="zh-CN"/>
        </w:rPr>
        <w:t>, it should be better to only counting macro cell.</w:t>
      </w:r>
    </w:p>
    <w:p w:rsidR="001A39A7" w:rsidRPr="0011278E" w:rsidRDefault="001A39A7" w:rsidP="00852EF5">
      <w:pPr>
        <w:jc w:val="both"/>
        <w:rPr>
          <w:b/>
          <w:sz w:val="21"/>
          <w:szCs w:val="21"/>
          <w:lang w:val="en-GB" w:eastAsia="zh-CN"/>
        </w:rPr>
      </w:pPr>
      <w:r w:rsidRPr="0011278E">
        <w:rPr>
          <w:rFonts w:hint="eastAsia"/>
          <w:b/>
          <w:sz w:val="21"/>
          <w:szCs w:val="21"/>
          <w:lang w:val="en-GB" w:eastAsia="zh-CN"/>
        </w:rPr>
        <w:t xml:space="preserve">Proposal </w:t>
      </w:r>
      <w:r w:rsidR="00162936" w:rsidRPr="0011278E">
        <w:rPr>
          <w:rFonts w:hint="eastAsia"/>
          <w:b/>
          <w:sz w:val="21"/>
          <w:szCs w:val="21"/>
          <w:lang w:val="en-GB" w:eastAsia="zh-CN"/>
        </w:rPr>
        <w:t xml:space="preserve">3: If </w:t>
      </w:r>
      <w:r w:rsidR="00BA447E" w:rsidRPr="0011278E">
        <w:rPr>
          <w:rFonts w:hint="eastAsia"/>
          <w:b/>
          <w:sz w:val="21"/>
          <w:szCs w:val="21"/>
          <w:lang w:val="en-GB" w:eastAsia="zh-CN"/>
        </w:rPr>
        <w:t xml:space="preserve">UE based </w:t>
      </w:r>
      <w:r w:rsidR="00162936" w:rsidRPr="0011278E">
        <w:rPr>
          <w:rFonts w:hint="eastAsia"/>
          <w:b/>
          <w:sz w:val="21"/>
          <w:szCs w:val="21"/>
          <w:lang w:val="en-GB" w:eastAsia="zh-CN"/>
        </w:rPr>
        <w:t>M</w:t>
      </w:r>
      <w:r w:rsidRPr="0011278E">
        <w:rPr>
          <w:rFonts w:hint="eastAsia"/>
          <w:b/>
          <w:sz w:val="21"/>
          <w:szCs w:val="21"/>
          <w:lang w:val="en-GB" w:eastAsia="zh-CN"/>
        </w:rPr>
        <w:t>S</w:t>
      </w:r>
      <w:r w:rsidR="002F4FDF" w:rsidRPr="0011278E">
        <w:rPr>
          <w:rFonts w:hint="eastAsia"/>
          <w:b/>
          <w:sz w:val="21"/>
          <w:szCs w:val="21"/>
          <w:lang w:val="en-GB" w:eastAsia="zh-CN"/>
        </w:rPr>
        <w:t>E</w:t>
      </w:r>
      <w:r w:rsidRPr="0011278E">
        <w:rPr>
          <w:rFonts w:hint="eastAsia"/>
          <w:b/>
          <w:sz w:val="21"/>
          <w:szCs w:val="21"/>
          <w:lang w:val="en-GB" w:eastAsia="zh-CN"/>
        </w:rPr>
        <w:t xml:space="preserve"> is still used for </w:t>
      </w:r>
      <w:r w:rsidR="00162936" w:rsidRPr="0011278E">
        <w:rPr>
          <w:rFonts w:hint="eastAsia"/>
          <w:b/>
          <w:sz w:val="21"/>
          <w:szCs w:val="21"/>
          <w:lang w:val="en-GB" w:eastAsia="zh-CN"/>
        </w:rPr>
        <w:t>TTT scaling,</w:t>
      </w:r>
      <w:r w:rsidR="002F4FDF" w:rsidRPr="0011278E">
        <w:rPr>
          <w:rFonts w:hint="eastAsia"/>
          <w:b/>
          <w:sz w:val="21"/>
          <w:szCs w:val="21"/>
          <w:lang w:val="en-GB" w:eastAsia="zh-CN"/>
        </w:rPr>
        <w:t xml:space="preserve"> </w:t>
      </w:r>
      <w:r w:rsidR="00BA447E">
        <w:rPr>
          <w:rFonts w:hint="eastAsia"/>
          <w:b/>
          <w:sz w:val="21"/>
          <w:szCs w:val="21"/>
          <w:lang w:val="en-GB" w:eastAsia="zh-CN"/>
        </w:rPr>
        <w:t>it</w:t>
      </w:r>
      <w:r w:rsidR="00F93074" w:rsidRPr="0011278E">
        <w:rPr>
          <w:rFonts w:hint="eastAsia"/>
          <w:b/>
          <w:sz w:val="21"/>
          <w:szCs w:val="21"/>
          <w:lang w:val="en-GB" w:eastAsia="zh-CN"/>
        </w:rPr>
        <w:t xml:space="preserve"> should take both pico and macro cell with different weight into consideration</w:t>
      </w:r>
      <w:r w:rsidR="009010EA" w:rsidRPr="0011278E">
        <w:rPr>
          <w:rFonts w:hint="eastAsia"/>
          <w:b/>
          <w:sz w:val="21"/>
          <w:szCs w:val="21"/>
          <w:lang w:val="en-GB" w:eastAsia="zh-CN"/>
        </w:rPr>
        <w:t>.</w:t>
      </w:r>
      <w:r w:rsidR="00162936" w:rsidRPr="0011278E">
        <w:rPr>
          <w:rFonts w:hint="eastAsia"/>
          <w:b/>
          <w:sz w:val="21"/>
          <w:szCs w:val="21"/>
          <w:lang w:val="en-GB" w:eastAsia="zh-CN"/>
        </w:rPr>
        <w:t xml:space="preserve"> </w:t>
      </w:r>
    </w:p>
    <w:p w:rsidR="006B4235" w:rsidRDefault="006B4235" w:rsidP="00243CF5">
      <w:pPr>
        <w:pStyle w:val="a6"/>
        <w:numPr>
          <w:ilvl w:val="0"/>
          <w:numId w:val="27"/>
        </w:numPr>
        <w:spacing w:beforeLines="50" w:afterLines="50"/>
        <w:rPr>
          <w:rFonts w:ascii="Times New Roman" w:hAnsi="Times New Roman" w:cs="Times New Roman"/>
          <w:lang w:val="en-GB"/>
        </w:rPr>
      </w:pPr>
      <w:r w:rsidRPr="00EB6599">
        <w:rPr>
          <w:rFonts w:ascii="Times New Roman" w:hAnsi="Times New Roman" w:cs="Times New Roman"/>
          <w:lang w:val="en-GB"/>
        </w:rPr>
        <w:t>NW implemented:</w:t>
      </w:r>
    </w:p>
    <w:p w:rsidR="006B4235" w:rsidRPr="00EB6599" w:rsidRDefault="006B4235" w:rsidP="00C14E25">
      <w:pPr>
        <w:jc w:val="both"/>
        <w:rPr>
          <w:sz w:val="21"/>
          <w:szCs w:val="21"/>
          <w:lang w:eastAsia="zh-CN"/>
        </w:rPr>
      </w:pPr>
      <w:r w:rsidRPr="00EB6599">
        <w:rPr>
          <w:sz w:val="21"/>
          <w:szCs w:val="21"/>
          <w:lang w:eastAsia="zh-CN"/>
        </w:rPr>
        <w:t>For NW implemented cases, several potential solutions are as follows:</w:t>
      </w:r>
    </w:p>
    <w:p w:rsidR="006B4235" w:rsidRDefault="006B4235" w:rsidP="00243CF5">
      <w:pPr>
        <w:pStyle w:val="a6"/>
        <w:numPr>
          <w:ilvl w:val="0"/>
          <w:numId w:val="21"/>
        </w:numPr>
        <w:spacing w:beforeLines="50" w:afterLines="50"/>
        <w:ind w:hanging="60"/>
        <w:rPr>
          <w:rFonts w:ascii="Times New Roman" w:hAnsi="Times New Roman" w:cs="Times New Roman"/>
          <w:lang w:val="en-GB"/>
        </w:rPr>
      </w:pPr>
      <w:r w:rsidRPr="00EB6599">
        <w:rPr>
          <w:rFonts w:ascii="Times New Roman" w:hAnsi="Times New Roman" w:cs="Times New Roman"/>
          <w:lang w:val="en-GB"/>
        </w:rPr>
        <w:t>Positioning techniques based:</w:t>
      </w:r>
    </w:p>
    <w:p w:rsidR="006B4235" w:rsidRPr="00EB6599" w:rsidRDefault="006B4235" w:rsidP="001F1B10">
      <w:pPr>
        <w:pStyle w:val="a6"/>
        <w:ind w:left="420" w:firstLine="0"/>
        <w:rPr>
          <w:rFonts w:ascii="Times New Roman" w:hAnsi="Times New Roman" w:cs="Times New Roman"/>
          <w:lang w:val="en-GB"/>
        </w:rPr>
      </w:pPr>
      <w:r w:rsidRPr="00EB6599">
        <w:rPr>
          <w:rFonts w:ascii="Times New Roman" w:hAnsi="Times New Roman" w:cs="Times New Roman"/>
          <w:lang w:val="en-GB"/>
        </w:rPr>
        <w:lastRenderedPageBreak/>
        <w:t>For example</w:t>
      </w:r>
      <w:r>
        <w:rPr>
          <w:rFonts w:ascii="Times New Roman" w:hAnsi="Times New Roman" w:cs="Times New Roman"/>
          <w:lang w:val="en-GB"/>
        </w:rPr>
        <w:t xml:space="preserve">, </w:t>
      </w:r>
      <w:r w:rsidRPr="00EB6599">
        <w:rPr>
          <w:rFonts w:ascii="Times New Roman" w:hAnsi="Times New Roman" w:cs="Times New Roman"/>
          <w:lang w:val="en-GB"/>
        </w:rPr>
        <w:t>TA+AOA</w:t>
      </w:r>
      <w:r>
        <w:rPr>
          <w:rFonts w:ascii="Times New Roman" w:hAnsi="Times New Roman" w:cs="Times New Roman"/>
          <w:lang w:val="en-GB"/>
        </w:rPr>
        <w:t xml:space="preserve"> can be used to get the position information to calculate the UE velocity</w:t>
      </w:r>
      <w:r w:rsidRPr="00EB6599">
        <w:rPr>
          <w:rFonts w:ascii="Times New Roman" w:hAnsi="Times New Roman" w:cs="Times New Roman"/>
          <w:lang w:val="en-GB"/>
        </w:rPr>
        <w:t>. The accuracy depends on the implementation of product and vender specific RRM mechanism.</w:t>
      </w:r>
    </w:p>
    <w:p w:rsidR="006B4235" w:rsidRDefault="006B4235" w:rsidP="00243CF5">
      <w:pPr>
        <w:pStyle w:val="a6"/>
        <w:numPr>
          <w:ilvl w:val="0"/>
          <w:numId w:val="21"/>
        </w:numPr>
        <w:spacing w:beforeLines="50" w:afterLines="50"/>
        <w:ind w:hanging="60"/>
        <w:rPr>
          <w:rFonts w:ascii="Times New Roman" w:hAnsi="Times New Roman" w:cs="Times New Roman"/>
          <w:lang w:val="en-GB"/>
        </w:rPr>
      </w:pPr>
      <w:r w:rsidRPr="00EB6599">
        <w:rPr>
          <w:rFonts w:ascii="Times New Roman" w:hAnsi="Times New Roman" w:cs="Times New Roman"/>
          <w:lang w:val="en-GB"/>
        </w:rPr>
        <w:t xml:space="preserve">History information based: </w:t>
      </w:r>
    </w:p>
    <w:p w:rsidR="006B4235" w:rsidRPr="003E599E" w:rsidRDefault="006B4235" w:rsidP="003E599E">
      <w:pPr>
        <w:pStyle w:val="a6"/>
        <w:ind w:left="420" w:firstLine="0"/>
        <w:rPr>
          <w:rFonts w:ascii="Times New Roman" w:hAnsi="Times New Roman" w:cs="Times New Roman"/>
        </w:rPr>
      </w:pPr>
      <w:r w:rsidRPr="003E599E">
        <w:rPr>
          <w:rFonts w:ascii="Times New Roman" w:hAnsi="Times New Roman" w:cs="Times New Roman"/>
        </w:rPr>
        <w:t>The similar method as MSE/eMSE at the UE side can be used to estimate the UE mobility state at the NW side, i.e., counting the visited cell number based on history information, which includes a list of previously visited cells and associated information elements. In HO suspending case, we think only counting the number of visited macros is reasonable.</w:t>
      </w:r>
    </w:p>
    <w:p w:rsidR="006B4235" w:rsidRPr="00EB6599" w:rsidRDefault="006B4235" w:rsidP="00243CF5">
      <w:pPr>
        <w:pStyle w:val="a6"/>
        <w:spacing w:beforeLines="50" w:afterLines="50"/>
        <w:ind w:firstLine="0"/>
        <w:rPr>
          <w:rFonts w:ascii="Times New Roman" w:hAnsi="Times New Roman" w:cs="Times New Roman"/>
          <w:lang w:val="en-GB"/>
        </w:rPr>
      </w:pPr>
      <w:r w:rsidRPr="00EB6599">
        <w:rPr>
          <w:rFonts w:ascii="Times New Roman" w:hAnsi="Times New Roman" w:cs="Times New Roman"/>
          <w:b/>
          <w:lang w:val="en-GB"/>
        </w:rPr>
        <w:t>Observa</w:t>
      </w:r>
      <w:r w:rsidRPr="00483982">
        <w:rPr>
          <w:rFonts w:ascii="Times New Roman" w:hAnsi="Times New Roman" w:cs="Times New Roman"/>
          <w:b/>
          <w:lang w:val="en-GB"/>
        </w:rPr>
        <w:t>tion 2: Only counting the number of macros in the history information can be used in the HO suspending case, which is left to NW implementation.</w:t>
      </w:r>
      <w:r w:rsidRPr="00EB6599">
        <w:rPr>
          <w:rFonts w:ascii="Times New Roman" w:hAnsi="Times New Roman" w:cs="Times New Roman"/>
          <w:lang w:val="en-GB"/>
        </w:rPr>
        <w:t xml:space="preserve"> </w:t>
      </w:r>
    </w:p>
    <w:p w:rsidR="006B4235" w:rsidRDefault="006B4235" w:rsidP="00243CF5">
      <w:pPr>
        <w:pStyle w:val="a6"/>
        <w:numPr>
          <w:ilvl w:val="0"/>
          <w:numId w:val="21"/>
        </w:numPr>
        <w:spacing w:beforeLines="50" w:afterLines="50"/>
        <w:ind w:hanging="60"/>
        <w:rPr>
          <w:rFonts w:ascii="Times New Roman" w:hAnsi="Times New Roman" w:cs="Times New Roman"/>
        </w:rPr>
      </w:pPr>
      <w:r w:rsidRPr="00EB6599">
        <w:rPr>
          <w:rFonts w:ascii="Times New Roman" w:hAnsi="Times New Roman" w:cs="Times New Roman"/>
          <w:lang w:val="en-GB"/>
        </w:rPr>
        <w:t>UE reporting based:</w:t>
      </w:r>
    </w:p>
    <w:p w:rsidR="006B4235" w:rsidRPr="003E599E" w:rsidRDefault="006B4235" w:rsidP="003E599E">
      <w:pPr>
        <w:pStyle w:val="a6"/>
        <w:ind w:left="420" w:firstLine="0"/>
        <w:rPr>
          <w:rFonts w:ascii="Times New Roman" w:hAnsi="Times New Roman" w:cs="Times New Roman"/>
        </w:rPr>
      </w:pPr>
      <w:r w:rsidRPr="003E599E">
        <w:rPr>
          <w:rFonts w:ascii="Times New Roman" w:hAnsi="Times New Roman" w:cs="Times New Roman"/>
        </w:rPr>
        <w:t>History information is kept at the serving cell via being delivered in the HANDOVER REQUEST message from source cell to target cell during handover preparation. Therefore, history information is not available when UE just entered connected state from idle, because network need some time to get the stable mobility estimation.</w:t>
      </w:r>
    </w:p>
    <w:p w:rsidR="006B4235" w:rsidRPr="003E599E" w:rsidRDefault="006B4235" w:rsidP="003E599E">
      <w:pPr>
        <w:pStyle w:val="a6"/>
        <w:ind w:left="420" w:firstLine="0"/>
        <w:rPr>
          <w:rFonts w:ascii="Times New Roman" w:hAnsi="Times New Roman" w:cs="Times New Roman"/>
        </w:rPr>
      </w:pPr>
      <w:r w:rsidRPr="003E599E">
        <w:rPr>
          <w:rFonts w:ascii="Times New Roman" w:hAnsi="Times New Roman" w:cs="Times New Roman"/>
        </w:rPr>
        <w:t xml:space="preserve">In this case it is </w:t>
      </w:r>
      <w:r w:rsidR="009E61D0">
        <w:rPr>
          <w:rFonts w:ascii="Times New Roman" w:hAnsi="Times New Roman" w:cs="Times New Roman" w:hint="eastAsia"/>
        </w:rPr>
        <w:t xml:space="preserve">good for network to know UE mobility state in time. Then it is </w:t>
      </w:r>
      <w:r w:rsidRPr="003E599E">
        <w:rPr>
          <w:rFonts w:ascii="Times New Roman" w:hAnsi="Times New Roman" w:cs="Times New Roman"/>
        </w:rPr>
        <w:t xml:space="preserve">a potential solution that UE </w:t>
      </w:r>
      <w:r w:rsidR="00AA2EF2">
        <w:rPr>
          <w:rFonts w:ascii="Times New Roman" w:hAnsi="Times New Roman" w:cs="Times New Roman" w:hint="eastAsia"/>
        </w:rPr>
        <w:t xml:space="preserve">directly </w:t>
      </w:r>
      <w:r w:rsidRPr="003E599E">
        <w:rPr>
          <w:rFonts w:ascii="Times New Roman" w:hAnsi="Times New Roman" w:cs="Times New Roman"/>
        </w:rPr>
        <w:t>reports the estimated mobility state to NW during the RRC connection setup procedure. The reporting details are FFS (e.g., using 1 bit to indicate whether UE is in medium or high speed state).</w:t>
      </w:r>
    </w:p>
    <w:p w:rsidR="006B4235" w:rsidRPr="005A53EC" w:rsidRDefault="006B4235" w:rsidP="00243CF5">
      <w:pPr>
        <w:spacing w:beforeLines="50" w:after="120"/>
        <w:jc w:val="both"/>
        <w:rPr>
          <w:b/>
          <w:sz w:val="21"/>
          <w:szCs w:val="21"/>
          <w:lang w:val="en-GB" w:eastAsia="zh-CN"/>
        </w:rPr>
      </w:pPr>
      <w:r w:rsidRPr="005A53EC">
        <w:rPr>
          <w:b/>
          <w:sz w:val="21"/>
          <w:szCs w:val="21"/>
          <w:lang w:val="en-GB" w:eastAsia="zh-CN"/>
        </w:rPr>
        <w:t>Proposal 4: UE should report the estimated mobility state to NW during RRC connection setup procedure.</w:t>
      </w:r>
    </w:p>
    <w:p w:rsidR="006B4235" w:rsidRPr="00EB6599" w:rsidRDefault="006B4235" w:rsidP="00125342">
      <w:pPr>
        <w:pStyle w:val="1"/>
        <w:widowControl w:val="0"/>
        <w:numPr>
          <w:ilvl w:val="0"/>
          <w:numId w:val="9"/>
        </w:numPr>
        <w:ind w:left="420"/>
        <w:rPr>
          <w:rFonts w:ascii="Times New Roman" w:hAnsi="Times New Roman"/>
          <w:lang w:val="en-US" w:eastAsia="zh-CN"/>
        </w:rPr>
      </w:pPr>
      <w:r w:rsidRPr="00EB6599">
        <w:rPr>
          <w:rFonts w:ascii="Times New Roman" w:hAnsi="Times New Roman"/>
          <w:lang w:val="en-US" w:eastAsia="zh-CN"/>
        </w:rPr>
        <w:t>Conclusion</w:t>
      </w:r>
    </w:p>
    <w:p w:rsidR="006B4235" w:rsidRDefault="006B4235" w:rsidP="00125342">
      <w:pPr>
        <w:jc w:val="both"/>
        <w:rPr>
          <w:sz w:val="21"/>
          <w:szCs w:val="21"/>
          <w:lang w:eastAsia="zh-CN"/>
        </w:rPr>
      </w:pPr>
      <w:r w:rsidRPr="00EB6599">
        <w:rPr>
          <w:sz w:val="21"/>
          <w:szCs w:val="21"/>
          <w:lang w:eastAsia="zh-CN"/>
        </w:rPr>
        <w:t>We summarized the high mobility related issues on mobility performance enhancement and have several proposals as follows:</w:t>
      </w:r>
    </w:p>
    <w:p w:rsidR="003C1FC4" w:rsidRPr="00C11214" w:rsidRDefault="003C1FC4" w:rsidP="003C1FC4">
      <w:pPr>
        <w:spacing w:after="0"/>
        <w:jc w:val="both"/>
        <w:rPr>
          <w:b/>
          <w:kern w:val="2"/>
          <w:sz w:val="21"/>
          <w:szCs w:val="21"/>
          <w:lang w:eastAsia="zh-CN"/>
        </w:rPr>
      </w:pPr>
      <w:r w:rsidRPr="00C11214">
        <w:rPr>
          <w:rFonts w:eastAsia="Times New Roman"/>
          <w:b/>
          <w:kern w:val="2"/>
          <w:sz w:val="21"/>
          <w:szCs w:val="21"/>
          <w:lang w:eastAsia="zh-CN"/>
        </w:rPr>
        <w:t>Proposal</w:t>
      </w:r>
      <w:r w:rsidRPr="00C11214">
        <w:rPr>
          <w:rFonts w:eastAsiaTheme="minorEastAsia" w:hint="eastAsia"/>
          <w:b/>
          <w:kern w:val="2"/>
          <w:sz w:val="21"/>
          <w:szCs w:val="21"/>
          <w:lang w:eastAsia="zh-CN"/>
        </w:rPr>
        <w:t xml:space="preserve"> </w:t>
      </w:r>
      <w:r w:rsidRPr="00C11214">
        <w:rPr>
          <w:b/>
          <w:kern w:val="2"/>
          <w:sz w:val="21"/>
          <w:szCs w:val="21"/>
          <w:lang w:eastAsia="zh-CN"/>
        </w:rPr>
        <w:t>1:</w:t>
      </w:r>
      <w:r w:rsidRPr="00C11214">
        <w:rPr>
          <w:rFonts w:hint="eastAsia"/>
          <w:b/>
          <w:kern w:val="2"/>
          <w:sz w:val="21"/>
          <w:szCs w:val="21"/>
          <w:lang w:eastAsia="zh-CN"/>
        </w:rPr>
        <w:t xml:space="preserve"> </w:t>
      </w:r>
      <w:r w:rsidRPr="00C11214">
        <w:rPr>
          <w:b/>
          <w:kern w:val="2"/>
          <w:sz w:val="21"/>
          <w:szCs w:val="21"/>
          <w:lang w:eastAsia="zh-CN"/>
        </w:rPr>
        <w:t>For high speed UEs, HO suspending mechanism with QoS guarantee (interference level is acceptable) is a potential solution for mobility performance enhancement.</w:t>
      </w:r>
    </w:p>
    <w:p w:rsidR="003C1FC4" w:rsidRPr="00C11214" w:rsidRDefault="003C1FC4" w:rsidP="003C1FC4">
      <w:pPr>
        <w:jc w:val="both"/>
        <w:rPr>
          <w:b/>
          <w:sz w:val="21"/>
          <w:szCs w:val="21"/>
          <w:lang w:val="en-GB" w:eastAsia="zh-CN"/>
        </w:rPr>
      </w:pPr>
      <w:r w:rsidRPr="00C11214">
        <w:rPr>
          <w:b/>
          <w:sz w:val="21"/>
          <w:szCs w:val="21"/>
          <w:lang w:val="en-GB" w:eastAsia="zh-CN"/>
        </w:rPr>
        <w:t>Proposal</w:t>
      </w:r>
      <w:r>
        <w:rPr>
          <w:rFonts w:hint="eastAsia"/>
          <w:b/>
          <w:sz w:val="21"/>
          <w:szCs w:val="21"/>
          <w:lang w:val="en-GB" w:eastAsia="zh-CN"/>
        </w:rPr>
        <w:t xml:space="preserve"> </w:t>
      </w:r>
      <w:r w:rsidRPr="00C11214">
        <w:rPr>
          <w:b/>
          <w:sz w:val="21"/>
          <w:szCs w:val="21"/>
          <w:lang w:val="en-GB" w:eastAsia="zh-CN"/>
        </w:rPr>
        <w:t>2: For the UE based eMSE mechanisms, UE should be informed with the serving cell type (macro/pico</w:t>
      </w:r>
      <w:r w:rsidRPr="00C11214">
        <w:rPr>
          <w:rFonts w:hint="eastAsia"/>
          <w:b/>
          <w:sz w:val="21"/>
          <w:szCs w:val="21"/>
          <w:lang w:val="en-GB" w:eastAsia="zh-CN"/>
        </w:rPr>
        <w:t xml:space="preserve"> cell</w:t>
      </w:r>
      <w:r w:rsidRPr="00C11214">
        <w:rPr>
          <w:b/>
          <w:sz w:val="21"/>
          <w:szCs w:val="21"/>
          <w:lang w:val="en-GB" w:eastAsia="zh-CN"/>
        </w:rPr>
        <w:t>).</w:t>
      </w:r>
    </w:p>
    <w:p w:rsidR="00472F12" w:rsidRPr="0011278E" w:rsidRDefault="00472F12" w:rsidP="00472F12">
      <w:pPr>
        <w:jc w:val="both"/>
        <w:rPr>
          <w:b/>
          <w:sz w:val="21"/>
          <w:szCs w:val="21"/>
          <w:lang w:val="en-GB" w:eastAsia="zh-CN"/>
        </w:rPr>
      </w:pPr>
      <w:r w:rsidRPr="0011278E">
        <w:rPr>
          <w:rFonts w:hint="eastAsia"/>
          <w:b/>
          <w:sz w:val="21"/>
          <w:szCs w:val="21"/>
          <w:lang w:val="en-GB" w:eastAsia="zh-CN"/>
        </w:rPr>
        <w:t xml:space="preserve">Proposal 3: If </w:t>
      </w:r>
      <w:r w:rsidR="00BA447E" w:rsidRPr="0011278E">
        <w:rPr>
          <w:rFonts w:hint="eastAsia"/>
          <w:b/>
          <w:sz w:val="21"/>
          <w:szCs w:val="21"/>
          <w:lang w:val="en-GB" w:eastAsia="zh-CN"/>
        </w:rPr>
        <w:t xml:space="preserve">UE based </w:t>
      </w:r>
      <w:r w:rsidRPr="0011278E">
        <w:rPr>
          <w:rFonts w:hint="eastAsia"/>
          <w:b/>
          <w:sz w:val="21"/>
          <w:szCs w:val="21"/>
          <w:lang w:val="en-GB" w:eastAsia="zh-CN"/>
        </w:rPr>
        <w:t xml:space="preserve">MSE is still used for TTT scaling, </w:t>
      </w:r>
      <w:r w:rsidR="00E232EA">
        <w:rPr>
          <w:rFonts w:hint="eastAsia"/>
          <w:b/>
          <w:sz w:val="21"/>
          <w:szCs w:val="21"/>
          <w:lang w:val="en-GB" w:eastAsia="zh-CN"/>
        </w:rPr>
        <w:t>it</w:t>
      </w:r>
      <w:r w:rsidRPr="0011278E">
        <w:rPr>
          <w:rFonts w:hint="eastAsia"/>
          <w:b/>
          <w:sz w:val="21"/>
          <w:szCs w:val="21"/>
          <w:lang w:val="en-GB" w:eastAsia="zh-CN"/>
        </w:rPr>
        <w:t xml:space="preserve"> should take both pico and macro cell with different weight into consideration. </w:t>
      </w:r>
    </w:p>
    <w:p w:rsidR="006B4235" w:rsidRPr="00EB6599" w:rsidRDefault="00472F12" w:rsidP="008677EB">
      <w:pPr>
        <w:jc w:val="both"/>
        <w:rPr>
          <w:sz w:val="21"/>
          <w:szCs w:val="21"/>
          <w:lang w:val="en-GB" w:eastAsia="zh-CN"/>
        </w:rPr>
      </w:pPr>
      <w:r w:rsidRPr="005A53EC">
        <w:rPr>
          <w:b/>
          <w:sz w:val="21"/>
          <w:szCs w:val="21"/>
          <w:lang w:val="en-GB" w:eastAsia="zh-CN"/>
        </w:rPr>
        <w:t>Proposal 4: UE should report the estimated mobility state to NW during RRC connection setup procedure</w:t>
      </w:r>
      <w:r w:rsidR="009561D6">
        <w:rPr>
          <w:rFonts w:hint="eastAsia"/>
          <w:b/>
          <w:sz w:val="21"/>
          <w:szCs w:val="21"/>
          <w:lang w:val="en-GB" w:eastAsia="zh-CN"/>
        </w:rPr>
        <w:t>.</w:t>
      </w:r>
    </w:p>
    <w:p w:rsidR="006B4235" w:rsidRPr="00EB6599" w:rsidRDefault="006B4235" w:rsidP="00515649">
      <w:pPr>
        <w:pStyle w:val="1"/>
        <w:widowControl w:val="0"/>
        <w:numPr>
          <w:ilvl w:val="0"/>
          <w:numId w:val="9"/>
        </w:numPr>
        <w:tabs>
          <w:tab w:val="num" w:pos="432"/>
        </w:tabs>
        <w:ind w:left="420"/>
        <w:rPr>
          <w:rFonts w:ascii="Times New Roman" w:hAnsi="Times New Roman"/>
          <w:lang w:val="en-US" w:eastAsia="zh-CN"/>
        </w:rPr>
      </w:pPr>
      <w:r w:rsidRPr="00EB6599">
        <w:rPr>
          <w:rFonts w:ascii="Times New Roman" w:hAnsi="Times New Roman"/>
          <w:lang w:val="en-US" w:eastAsia="zh-CN"/>
        </w:rPr>
        <w:lastRenderedPageBreak/>
        <w:t>Reference</w:t>
      </w:r>
    </w:p>
    <w:p w:rsidR="006B4235" w:rsidRPr="00EB6599" w:rsidRDefault="006B4235" w:rsidP="00F80AAC">
      <w:pPr>
        <w:numPr>
          <w:ilvl w:val="0"/>
          <w:numId w:val="16"/>
        </w:numPr>
      </w:pPr>
      <w:bookmarkStart w:id="1" w:name="_Ref75086397"/>
      <w:r w:rsidRPr="00EB6599">
        <w:t xml:space="preserve">TR 36.839, </w:t>
      </w:r>
      <w:r w:rsidRPr="00EB6599">
        <w:rPr>
          <w:lang w:eastAsia="zh-CN"/>
        </w:rPr>
        <w:t>“</w:t>
      </w:r>
      <w:r w:rsidRPr="00EB6599">
        <w:t>Mobility enhancements in heterogeneous networks</w:t>
      </w:r>
      <w:r w:rsidRPr="00EB6599">
        <w:rPr>
          <w:lang w:eastAsia="zh-CN"/>
        </w:rPr>
        <w:t>”</w:t>
      </w:r>
      <w:r w:rsidRPr="00EB6599">
        <w:t>, V11.0.0</w:t>
      </w:r>
      <w:bookmarkEnd w:id="1"/>
    </w:p>
    <w:p w:rsidR="006B4235" w:rsidRPr="00EB6599" w:rsidRDefault="006B4235" w:rsidP="00F80AAC">
      <w:pPr>
        <w:numPr>
          <w:ilvl w:val="0"/>
          <w:numId w:val="16"/>
        </w:numPr>
      </w:pPr>
      <w:r w:rsidRPr="00EB6599">
        <w:rPr>
          <w:lang w:eastAsia="zh-CN"/>
        </w:rPr>
        <w:t>R2-130550, “</w:t>
      </w:r>
      <w:r w:rsidRPr="00EB6599">
        <w:t>HetNet co-channel optimization based on Gray-listing and eMSE</w:t>
      </w:r>
      <w:r w:rsidRPr="00EB6599">
        <w:rPr>
          <w:lang w:eastAsia="zh-CN"/>
        </w:rPr>
        <w:t xml:space="preserve">”, </w:t>
      </w:r>
      <w:r w:rsidRPr="00EB6599">
        <w:t>Nokia Siemens Networks, Nokia Corporation</w:t>
      </w:r>
    </w:p>
    <w:p w:rsidR="006B4235" w:rsidRPr="00EB6599" w:rsidRDefault="006B4235" w:rsidP="00F80AAC">
      <w:pPr>
        <w:numPr>
          <w:ilvl w:val="0"/>
          <w:numId w:val="16"/>
        </w:numPr>
      </w:pPr>
      <w:r w:rsidRPr="00EB6599">
        <w:rPr>
          <w:lang w:eastAsia="zh-CN"/>
        </w:rPr>
        <w:t>R2-130102, “</w:t>
      </w:r>
      <w:r w:rsidRPr="00EB6599">
        <w:t>UE speed based methods for improving the mobility performance in HetNets</w:t>
      </w:r>
      <w:r w:rsidRPr="00EB6599">
        <w:rPr>
          <w:lang w:eastAsia="zh-CN"/>
        </w:rPr>
        <w:t xml:space="preserve">”, </w:t>
      </w:r>
      <w:r w:rsidRPr="00EB6599">
        <w:t>Alcatel-Lucent, Alcatel-Lucent Shanghai Bell</w:t>
      </w:r>
    </w:p>
    <w:p w:rsidR="006B4235" w:rsidRPr="00EB6599" w:rsidRDefault="006B4235" w:rsidP="006D5180">
      <w:pPr>
        <w:numPr>
          <w:ilvl w:val="0"/>
          <w:numId w:val="16"/>
        </w:numPr>
        <w:rPr>
          <w:lang w:eastAsia="zh-CN"/>
        </w:rPr>
      </w:pPr>
      <w:r w:rsidRPr="00EB6599">
        <w:rPr>
          <w:lang w:eastAsia="zh-CN"/>
        </w:rPr>
        <w:t>RAN2</w:t>
      </w:r>
      <w:r>
        <w:rPr>
          <w:lang w:eastAsia="zh-CN"/>
        </w:rPr>
        <w:t>#</w:t>
      </w:r>
      <w:r w:rsidRPr="00EB6599">
        <w:rPr>
          <w:lang w:eastAsia="zh-CN"/>
        </w:rPr>
        <w:t>81 B</w:t>
      </w:r>
      <w:r>
        <w:rPr>
          <w:lang w:eastAsia="zh-CN"/>
        </w:rPr>
        <w:t>IS</w:t>
      </w:r>
      <w:r w:rsidRPr="00EB6599">
        <w:rPr>
          <w:lang w:eastAsia="zh-CN"/>
        </w:rPr>
        <w:t>, Chairman’s minutes</w:t>
      </w:r>
    </w:p>
    <w:p w:rsidR="006B4235" w:rsidRPr="00EB6599" w:rsidRDefault="006B4235" w:rsidP="00F80AAC">
      <w:pPr>
        <w:numPr>
          <w:ilvl w:val="0"/>
          <w:numId w:val="16"/>
        </w:numPr>
        <w:rPr>
          <w:lang w:eastAsia="zh-CN"/>
        </w:rPr>
      </w:pPr>
      <w:r w:rsidRPr="00EB6599">
        <w:rPr>
          <w:lang w:eastAsia="zh-CN"/>
        </w:rPr>
        <w:t>R2-130103, “</w:t>
      </w:r>
      <w:r w:rsidRPr="00EB6599">
        <w:t>Adaptive RLF trigger for improving the mobility performance in HetNets</w:t>
      </w:r>
      <w:r w:rsidRPr="00EB6599">
        <w:rPr>
          <w:lang w:eastAsia="zh-CN"/>
        </w:rPr>
        <w:t xml:space="preserve">”, </w:t>
      </w:r>
      <w:r w:rsidRPr="00EB6599">
        <w:t>Alcatel-Lucent, Alcatel-Lucent Shanghai Bell</w:t>
      </w:r>
    </w:p>
    <w:p w:rsidR="006B4235" w:rsidRPr="00EB6599" w:rsidRDefault="006B4235" w:rsidP="00464F3F">
      <w:pPr>
        <w:numPr>
          <w:ilvl w:val="0"/>
          <w:numId w:val="16"/>
        </w:numPr>
        <w:rPr>
          <w:lang w:eastAsia="zh-CN"/>
        </w:rPr>
      </w:pPr>
      <w:r w:rsidRPr="00EB6599">
        <w:rPr>
          <w:lang w:eastAsia="zh-CN"/>
        </w:rPr>
        <w:t>R2-130234, “Mobility State Estimation Impact on Offloading”, Renesa</w:t>
      </w:r>
      <w:r w:rsidRPr="00EB6599">
        <w:t xml:space="preserve">s Mobile </w:t>
      </w:r>
      <w:r w:rsidRPr="00EB6599">
        <w:rPr>
          <w:lang w:eastAsia="zh-CN"/>
        </w:rPr>
        <w:t>Eur</w:t>
      </w:r>
      <w:r w:rsidRPr="00EB6599">
        <w:t>ope Ltd.</w:t>
      </w:r>
    </w:p>
    <w:p w:rsidR="006B4235" w:rsidRPr="00EB6599" w:rsidRDefault="006B4235" w:rsidP="00C22BAA">
      <w:pPr>
        <w:ind w:left="357"/>
        <w:rPr>
          <w:lang w:eastAsia="zh-CN"/>
        </w:rPr>
      </w:pPr>
    </w:p>
    <w:sectPr w:rsidR="006B4235" w:rsidRPr="00EB6599" w:rsidSect="00FD20D1">
      <w:footerReference w:type="default" r:id="rId7"/>
      <w:pgSz w:w="11906" w:h="16838"/>
      <w:pgMar w:top="1440" w:right="1800" w:bottom="1440" w:left="1800" w:header="851" w:footer="992" w:gutter="0"/>
      <w:cols w:space="425"/>
      <w:rtlGutter/>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C00A4" w:rsidRDefault="00FC00A4" w:rsidP="00480D2F">
      <w:pPr>
        <w:spacing w:after="0"/>
      </w:pPr>
      <w:r>
        <w:separator/>
      </w:r>
    </w:p>
  </w:endnote>
  <w:endnote w:type="continuationSeparator" w:id="0">
    <w:p w:rsidR="00FC00A4" w:rsidRDefault="00FC00A4" w:rsidP="00480D2F">
      <w:pPr>
        <w:spacing w:after="0"/>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Unicode MS">
    <w:panose1 w:val="020B0604020202020204"/>
    <w:charset w:val="86"/>
    <w:family w:val="swiss"/>
    <w:pitch w:val="variable"/>
    <w:sig w:usb0="F7FFAFFF" w:usb1="E9DFFFFF" w:usb2="0000003F" w:usb3="00000000" w:csb0="003F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4235" w:rsidRDefault="006B4235">
    <w:pPr>
      <w:pStyle w:val="a4"/>
      <w:jc w:val="center"/>
    </w:pPr>
  </w:p>
  <w:p w:rsidR="006B4235" w:rsidRDefault="006B4235">
    <w:pPr>
      <w:pStyle w:val="a4"/>
    </w:pPr>
    <w:r>
      <w:t xml:space="preserve">R2-131022                                      </w:t>
    </w:r>
    <w:r w:rsidR="00C77D8B">
      <w:fldChar w:fldCharType="begin"/>
    </w:r>
    <w:r>
      <w:instrText xml:space="preserve"> PAGE   \* MERGEFORMAT </w:instrText>
    </w:r>
    <w:r w:rsidR="00C77D8B">
      <w:fldChar w:fldCharType="separate"/>
    </w:r>
    <w:r w:rsidR="00E232EA" w:rsidRPr="00E232EA">
      <w:rPr>
        <w:noProof/>
        <w:lang w:val="zh-CN"/>
      </w:rPr>
      <w:t>3</w:t>
    </w:r>
    <w:r w:rsidR="00C77D8B">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C00A4" w:rsidRDefault="00FC00A4" w:rsidP="00480D2F">
      <w:pPr>
        <w:spacing w:after="0"/>
      </w:pPr>
      <w:r>
        <w:separator/>
      </w:r>
    </w:p>
  </w:footnote>
  <w:footnote w:type="continuationSeparator" w:id="0">
    <w:p w:rsidR="00FC00A4" w:rsidRDefault="00FC00A4" w:rsidP="00480D2F">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1"/>
    <w:multiLevelType w:val="singleLevel"/>
    <w:tmpl w:val="5830BFA4"/>
    <w:lvl w:ilvl="0">
      <w:start w:val="1"/>
      <w:numFmt w:val="bullet"/>
      <w:lvlText w:val=""/>
      <w:lvlJc w:val="left"/>
      <w:pPr>
        <w:tabs>
          <w:tab w:val="num" w:pos="1620"/>
        </w:tabs>
        <w:ind w:left="1620" w:hanging="360"/>
      </w:pPr>
      <w:rPr>
        <w:rFonts w:ascii="Wingdings" w:hAnsi="Wingdings" w:hint="default"/>
      </w:rPr>
    </w:lvl>
  </w:abstractNum>
  <w:abstractNum w:abstractNumId="1">
    <w:nsid w:val="FFFFFF82"/>
    <w:multiLevelType w:val="singleLevel"/>
    <w:tmpl w:val="69345E08"/>
    <w:lvl w:ilvl="0">
      <w:start w:val="1"/>
      <w:numFmt w:val="bullet"/>
      <w:lvlText w:val=""/>
      <w:lvlJc w:val="left"/>
      <w:pPr>
        <w:tabs>
          <w:tab w:val="num" w:pos="1200"/>
        </w:tabs>
        <w:ind w:left="1200" w:hanging="360"/>
      </w:pPr>
      <w:rPr>
        <w:rFonts w:ascii="Wingdings" w:hAnsi="Wingdings" w:hint="default"/>
      </w:rPr>
    </w:lvl>
  </w:abstractNum>
  <w:abstractNum w:abstractNumId="2">
    <w:nsid w:val="004B6228"/>
    <w:multiLevelType w:val="hybridMultilevel"/>
    <w:tmpl w:val="62D4D598"/>
    <w:lvl w:ilvl="0" w:tplc="04090001">
      <w:start w:val="1"/>
      <w:numFmt w:val="bullet"/>
      <w:lvlText w:val=""/>
      <w:lvlJc w:val="left"/>
      <w:pPr>
        <w:ind w:left="420" w:hanging="420"/>
      </w:pPr>
      <w:rPr>
        <w:rFonts w:ascii="Wingdings" w:hAnsi="Wingdings"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A790784"/>
    <w:multiLevelType w:val="hybridMultilevel"/>
    <w:tmpl w:val="03DEB008"/>
    <w:lvl w:ilvl="0" w:tplc="94BA3E4A">
      <w:start w:val="1"/>
      <w:numFmt w:val="bullet"/>
      <w:lvlText w:val=""/>
      <w:lvlJc w:val="left"/>
      <w:pPr>
        <w:tabs>
          <w:tab w:val="num" w:pos="720"/>
        </w:tabs>
        <w:ind w:left="720" w:hanging="360"/>
      </w:pPr>
      <w:rPr>
        <w:rFonts w:ascii="Wingdings" w:hAnsi="Wingdings" w:hint="default"/>
      </w:rPr>
    </w:lvl>
    <w:lvl w:ilvl="1" w:tplc="FDA2FA5E" w:tentative="1">
      <w:start w:val="1"/>
      <w:numFmt w:val="bullet"/>
      <w:lvlText w:val=""/>
      <w:lvlJc w:val="left"/>
      <w:pPr>
        <w:tabs>
          <w:tab w:val="num" w:pos="1440"/>
        </w:tabs>
        <w:ind w:left="1440" w:hanging="360"/>
      </w:pPr>
      <w:rPr>
        <w:rFonts w:ascii="Wingdings" w:hAnsi="Wingdings" w:hint="default"/>
      </w:rPr>
    </w:lvl>
    <w:lvl w:ilvl="2" w:tplc="965CE184" w:tentative="1">
      <w:start w:val="1"/>
      <w:numFmt w:val="bullet"/>
      <w:lvlText w:val=""/>
      <w:lvlJc w:val="left"/>
      <w:pPr>
        <w:tabs>
          <w:tab w:val="num" w:pos="2160"/>
        </w:tabs>
        <w:ind w:left="2160" w:hanging="360"/>
      </w:pPr>
      <w:rPr>
        <w:rFonts w:ascii="Wingdings" w:hAnsi="Wingdings" w:hint="default"/>
      </w:rPr>
    </w:lvl>
    <w:lvl w:ilvl="3" w:tplc="0100BB66">
      <w:start w:val="1"/>
      <w:numFmt w:val="bullet"/>
      <w:lvlText w:val=""/>
      <w:lvlJc w:val="left"/>
      <w:pPr>
        <w:tabs>
          <w:tab w:val="num" w:pos="2880"/>
        </w:tabs>
        <w:ind w:left="2880" w:hanging="360"/>
      </w:pPr>
      <w:rPr>
        <w:rFonts w:ascii="Wingdings" w:hAnsi="Wingdings" w:hint="default"/>
      </w:rPr>
    </w:lvl>
    <w:lvl w:ilvl="4" w:tplc="BA8C1FD4" w:tentative="1">
      <w:start w:val="1"/>
      <w:numFmt w:val="bullet"/>
      <w:lvlText w:val=""/>
      <w:lvlJc w:val="left"/>
      <w:pPr>
        <w:tabs>
          <w:tab w:val="num" w:pos="3600"/>
        </w:tabs>
        <w:ind w:left="3600" w:hanging="360"/>
      </w:pPr>
      <w:rPr>
        <w:rFonts w:ascii="Wingdings" w:hAnsi="Wingdings" w:hint="default"/>
      </w:rPr>
    </w:lvl>
    <w:lvl w:ilvl="5" w:tplc="5DACF546" w:tentative="1">
      <w:start w:val="1"/>
      <w:numFmt w:val="bullet"/>
      <w:lvlText w:val=""/>
      <w:lvlJc w:val="left"/>
      <w:pPr>
        <w:tabs>
          <w:tab w:val="num" w:pos="4320"/>
        </w:tabs>
        <w:ind w:left="4320" w:hanging="360"/>
      </w:pPr>
      <w:rPr>
        <w:rFonts w:ascii="Wingdings" w:hAnsi="Wingdings" w:hint="default"/>
      </w:rPr>
    </w:lvl>
    <w:lvl w:ilvl="6" w:tplc="00DC6B0A" w:tentative="1">
      <w:start w:val="1"/>
      <w:numFmt w:val="bullet"/>
      <w:lvlText w:val=""/>
      <w:lvlJc w:val="left"/>
      <w:pPr>
        <w:tabs>
          <w:tab w:val="num" w:pos="5040"/>
        </w:tabs>
        <w:ind w:left="5040" w:hanging="360"/>
      </w:pPr>
      <w:rPr>
        <w:rFonts w:ascii="Wingdings" w:hAnsi="Wingdings" w:hint="default"/>
      </w:rPr>
    </w:lvl>
    <w:lvl w:ilvl="7" w:tplc="CF849242" w:tentative="1">
      <w:start w:val="1"/>
      <w:numFmt w:val="bullet"/>
      <w:lvlText w:val=""/>
      <w:lvlJc w:val="left"/>
      <w:pPr>
        <w:tabs>
          <w:tab w:val="num" w:pos="5760"/>
        </w:tabs>
        <w:ind w:left="5760" w:hanging="360"/>
      </w:pPr>
      <w:rPr>
        <w:rFonts w:ascii="Wingdings" w:hAnsi="Wingdings" w:hint="default"/>
      </w:rPr>
    </w:lvl>
    <w:lvl w:ilvl="8" w:tplc="5A54D96C" w:tentative="1">
      <w:start w:val="1"/>
      <w:numFmt w:val="bullet"/>
      <w:lvlText w:val=""/>
      <w:lvlJc w:val="left"/>
      <w:pPr>
        <w:tabs>
          <w:tab w:val="num" w:pos="6480"/>
        </w:tabs>
        <w:ind w:left="6480" w:hanging="360"/>
      </w:pPr>
      <w:rPr>
        <w:rFonts w:ascii="Wingdings" w:hAnsi="Wingdings" w:hint="default"/>
      </w:rPr>
    </w:lvl>
  </w:abstractNum>
  <w:abstractNum w:abstractNumId="4">
    <w:nsid w:val="0F29490B"/>
    <w:multiLevelType w:val="hybridMultilevel"/>
    <w:tmpl w:val="C4A467F2"/>
    <w:lvl w:ilvl="0" w:tplc="981AB552">
      <w:start w:val="1"/>
      <w:numFmt w:val="bullet"/>
      <w:lvlText w:val=""/>
      <w:lvlJc w:val="left"/>
      <w:pPr>
        <w:ind w:left="1407" w:hanging="420"/>
      </w:pPr>
      <w:rPr>
        <w:rFonts w:ascii="Wingdings" w:hAnsi="Wingdings" w:hint="default"/>
        <w:color w:val="auto"/>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5">
    <w:nsid w:val="225C62F5"/>
    <w:multiLevelType w:val="hybridMultilevel"/>
    <w:tmpl w:val="488EE210"/>
    <w:lvl w:ilvl="0" w:tplc="BC68753E">
      <w:start w:val="1"/>
      <w:numFmt w:val="bullet"/>
      <w:lvlText w:val=""/>
      <w:lvlJc w:val="left"/>
      <w:pPr>
        <w:ind w:left="987" w:hanging="420"/>
      </w:pPr>
      <w:rPr>
        <w:rFonts w:ascii="Wingdings" w:hAnsi="Wingdings" w:hint="default"/>
        <w:sz w:val="24"/>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6">
    <w:nsid w:val="26901125"/>
    <w:multiLevelType w:val="multilevel"/>
    <w:tmpl w:val="86CCC1D4"/>
    <w:lvl w:ilvl="0">
      <w:start w:val="1"/>
      <w:numFmt w:val="decimal"/>
      <w:lvlText w:val="%1     "/>
      <w:lvlJc w:val="left"/>
      <w:pPr>
        <w:ind w:left="987" w:hanging="420"/>
      </w:pPr>
      <w:rPr>
        <w:rFonts w:ascii="Arial Unicode MS" w:hAnsi="Arial Unicode MS" w:cs="Times New Roman" w:hint="eastAsia"/>
        <w:sz w:val="36"/>
      </w:rPr>
    </w:lvl>
    <w:lvl w:ilvl="1">
      <w:start w:val="1"/>
      <w:numFmt w:val="decimal"/>
      <w:lvlText w:val="%1.%2    "/>
      <w:lvlJc w:val="left"/>
      <w:pPr>
        <w:ind w:left="5790" w:hanging="84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7">
    <w:nsid w:val="31CD34B6"/>
    <w:multiLevelType w:val="hybridMultilevel"/>
    <w:tmpl w:val="F2426A34"/>
    <w:lvl w:ilvl="0" w:tplc="848EDFA2">
      <w:start w:val="1"/>
      <w:numFmt w:val="bullet"/>
      <w:lvlText w:val="-"/>
      <w:lvlJc w:val="left"/>
      <w:pPr>
        <w:tabs>
          <w:tab w:val="num" w:pos="1361"/>
        </w:tabs>
        <w:ind w:left="1361" w:hanging="397"/>
      </w:pPr>
      <w:rPr>
        <w:rFonts w:ascii="Times New Roman" w:hAnsi="Times New Roman" w:hint="default"/>
      </w:rPr>
    </w:lvl>
    <w:lvl w:ilvl="1" w:tplc="EA46352E" w:tentative="1">
      <w:start w:val="1"/>
      <w:numFmt w:val="bullet"/>
      <w:lvlText w:val="o"/>
      <w:lvlJc w:val="left"/>
      <w:pPr>
        <w:tabs>
          <w:tab w:val="num" w:pos="1440"/>
        </w:tabs>
        <w:ind w:left="1440" w:hanging="360"/>
      </w:pPr>
      <w:rPr>
        <w:rFonts w:ascii="Courier New" w:hAnsi="Courier New" w:hint="default"/>
      </w:rPr>
    </w:lvl>
    <w:lvl w:ilvl="2" w:tplc="B5AAE818" w:tentative="1">
      <w:start w:val="1"/>
      <w:numFmt w:val="bullet"/>
      <w:lvlText w:val=""/>
      <w:lvlJc w:val="left"/>
      <w:pPr>
        <w:tabs>
          <w:tab w:val="num" w:pos="2160"/>
        </w:tabs>
        <w:ind w:left="2160" w:hanging="360"/>
      </w:pPr>
      <w:rPr>
        <w:rFonts w:ascii="Wingdings" w:hAnsi="Wingdings" w:hint="default"/>
      </w:rPr>
    </w:lvl>
    <w:lvl w:ilvl="3" w:tplc="9DB6FD1C" w:tentative="1">
      <w:start w:val="1"/>
      <w:numFmt w:val="bullet"/>
      <w:lvlText w:val=""/>
      <w:lvlJc w:val="left"/>
      <w:pPr>
        <w:tabs>
          <w:tab w:val="num" w:pos="2880"/>
        </w:tabs>
        <w:ind w:left="2880" w:hanging="360"/>
      </w:pPr>
      <w:rPr>
        <w:rFonts w:ascii="Symbol" w:hAnsi="Symbol" w:hint="default"/>
      </w:rPr>
    </w:lvl>
    <w:lvl w:ilvl="4" w:tplc="A808D3BC" w:tentative="1">
      <w:start w:val="1"/>
      <w:numFmt w:val="bullet"/>
      <w:lvlText w:val="o"/>
      <w:lvlJc w:val="left"/>
      <w:pPr>
        <w:tabs>
          <w:tab w:val="num" w:pos="3600"/>
        </w:tabs>
        <w:ind w:left="3600" w:hanging="360"/>
      </w:pPr>
      <w:rPr>
        <w:rFonts w:ascii="Courier New" w:hAnsi="Courier New" w:hint="default"/>
      </w:rPr>
    </w:lvl>
    <w:lvl w:ilvl="5" w:tplc="834A2E3E" w:tentative="1">
      <w:start w:val="1"/>
      <w:numFmt w:val="bullet"/>
      <w:lvlText w:val=""/>
      <w:lvlJc w:val="left"/>
      <w:pPr>
        <w:tabs>
          <w:tab w:val="num" w:pos="4320"/>
        </w:tabs>
        <w:ind w:left="4320" w:hanging="360"/>
      </w:pPr>
      <w:rPr>
        <w:rFonts w:ascii="Wingdings" w:hAnsi="Wingdings" w:hint="default"/>
      </w:rPr>
    </w:lvl>
    <w:lvl w:ilvl="6" w:tplc="8A1E4256" w:tentative="1">
      <w:start w:val="1"/>
      <w:numFmt w:val="bullet"/>
      <w:lvlText w:val=""/>
      <w:lvlJc w:val="left"/>
      <w:pPr>
        <w:tabs>
          <w:tab w:val="num" w:pos="5040"/>
        </w:tabs>
        <w:ind w:left="5040" w:hanging="360"/>
      </w:pPr>
      <w:rPr>
        <w:rFonts w:ascii="Symbol" w:hAnsi="Symbol" w:hint="default"/>
      </w:rPr>
    </w:lvl>
    <w:lvl w:ilvl="7" w:tplc="2F10D84E" w:tentative="1">
      <w:start w:val="1"/>
      <w:numFmt w:val="bullet"/>
      <w:lvlText w:val="o"/>
      <w:lvlJc w:val="left"/>
      <w:pPr>
        <w:tabs>
          <w:tab w:val="num" w:pos="5760"/>
        </w:tabs>
        <w:ind w:left="5760" w:hanging="360"/>
      </w:pPr>
      <w:rPr>
        <w:rFonts w:ascii="Courier New" w:hAnsi="Courier New" w:hint="default"/>
      </w:rPr>
    </w:lvl>
    <w:lvl w:ilvl="8" w:tplc="CF9C3C5E" w:tentative="1">
      <w:start w:val="1"/>
      <w:numFmt w:val="bullet"/>
      <w:lvlText w:val=""/>
      <w:lvlJc w:val="left"/>
      <w:pPr>
        <w:tabs>
          <w:tab w:val="num" w:pos="6480"/>
        </w:tabs>
        <w:ind w:left="6480" w:hanging="360"/>
      </w:pPr>
      <w:rPr>
        <w:rFonts w:ascii="Wingdings" w:hAnsi="Wingdings" w:hint="default"/>
      </w:rPr>
    </w:lvl>
  </w:abstractNum>
  <w:abstractNum w:abstractNumId="8">
    <w:nsid w:val="36010ADE"/>
    <w:multiLevelType w:val="hybridMultilevel"/>
    <w:tmpl w:val="C84C9312"/>
    <w:lvl w:ilvl="0" w:tplc="AF70FD9E">
      <w:start w:val="1"/>
      <w:numFmt w:val="decimal"/>
      <w:lvlText w:val="[%1]"/>
      <w:lvlJc w:val="left"/>
      <w:pPr>
        <w:tabs>
          <w:tab w:val="num" w:pos="360"/>
        </w:tabs>
        <w:ind w:left="357" w:hanging="357"/>
      </w:pPr>
      <w:rPr>
        <w:rFonts w:cs="Times New Roman" w:hint="default"/>
        <w:i w:val="0"/>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tentative="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9">
    <w:nsid w:val="38490113"/>
    <w:multiLevelType w:val="hybridMultilevel"/>
    <w:tmpl w:val="21EA824C"/>
    <w:lvl w:ilvl="0" w:tplc="BC68753E">
      <w:start w:val="1"/>
      <w:numFmt w:val="bullet"/>
      <w:lvlText w:val=""/>
      <w:lvlJc w:val="left"/>
      <w:pPr>
        <w:tabs>
          <w:tab w:val="num" w:pos="420"/>
        </w:tabs>
        <w:ind w:left="420" w:hanging="420"/>
      </w:pPr>
      <w:rPr>
        <w:rFonts w:ascii="Wingdings" w:hAnsi="Wingdings" w:hint="default"/>
        <w:sz w:val="24"/>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nsid w:val="4BDF65F6"/>
    <w:multiLevelType w:val="hybridMultilevel"/>
    <w:tmpl w:val="9FF023C0"/>
    <w:lvl w:ilvl="0" w:tplc="C60AFE92">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4EFA0B35"/>
    <w:multiLevelType w:val="hybridMultilevel"/>
    <w:tmpl w:val="0D8C3744"/>
    <w:lvl w:ilvl="0" w:tplc="0ED8CFC6">
      <w:start w:val="1"/>
      <w:numFmt w:val="decimal"/>
      <w:lvlText w:val="%1、"/>
      <w:lvlJc w:val="left"/>
      <w:pPr>
        <w:ind w:left="36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2">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13">
    <w:nsid w:val="55F31A3D"/>
    <w:multiLevelType w:val="hybridMultilevel"/>
    <w:tmpl w:val="80A82A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77F83388"/>
    <w:multiLevelType w:val="hybridMultilevel"/>
    <w:tmpl w:val="F976E094"/>
    <w:lvl w:ilvl="0" w:tplc="BC68753E">
      <w:start w:val="1"/>
      <w:numFmt w:val="bullet"/>
      <w:lvlText w:val=""/>
      <w:lvlJc w:val="left"/>
      <w:pPr>
        <w:ind w:left="420" w:hanging="420"/>
      </w:pPr>
      <w:rPr>
        <w:rFonts w:ascii="Wingdings" w:hAnsi="Wingdings" w:hint="default"/>
        <w:sz w:val="24"/>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0"/>
  </w:num>
  <w:num w:numId="4">
    <w:abstractNumId w:val="1"/>
  </w:num>
  <w:num w:numId="5">
    <w:abstractNumId w:val="0"/>
  </w:num>
  <w:num w:numId="6">
    <w:abstractNumId w:val="1"/>
  </w:num>
  <w:num w:numId="7">
    <w:abstractNumId w:val="0"/>
  </w:num>
  <w:num w:numId="8">
    <w:abstractNumId w:val="1"/>
  </w:num>
  <w:num w:numId="9">
    <w:abstractNumId w:val="6"/>
  </w:num>
  <w:num w:numId="10">
    <w:abstractNumId w:val="12"/>
  </w:num>
  <w:num w:numId="11">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11"/>
  </w:num>
  <w:num w:numId="16">
    <w:abstractNumId w:val="8"/>
  </w:num>
  <w:num w:numId="17">
    <w:abstractNumId w:val="10"/>
  </w:num>
  <w:num w:numId="18">
    <w:abstractNumId w:val="7"/>
  </w:num>
  <w:num w:numId="19">
    <w:abstractNumId w:val="6"/>
  </w:num>
  <w:num w:numId="20">
    <w:abstractNumId w:val="6"/>
  </w:num>
  <w:num w:numId="21">
    <w:abstractNumId w:val="2"/>
  </w:num>
  <w:num w:numId="22">
    <w:abstractNumId w:val="3"/>
  </w:num>
  <w:num w:numId="23">
    <w:abstractNumId w:val="14"/>
  </w:num>
  <w:num w:numId="24">
    <w:abstractNumId w:val="13"/>
  </w:num>
  <w:num w:numId="25">
    <w:abstractNumId w:val="6"/>
  </w:num>
  <w:num w:numId="26">
    <w:abstractNumId w:val="5"/>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oNotTrackMoves/>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80D2F"/>
    <w:rsid w:val="00002C8A"/>
    <w:rsid w:val="00005ED0"/>
    <w:rsid w:val="00010CF5"/>
    <w:rsid w:val="000126E3"/>
    <w:rsid w:val="000174FD"/>
    <w:rsid w:val="00017581"/>
    <w:rsid w:val="00023707"/>
    <w:rsid w:val="0002505F"/>
    <w:rsid w:val="00025464"/>
    <w:rsid w:val="00040580"/>
    <w:rsid w:val="0004080F"/>
    <w:rsid w:val="00040C00"/>
    <w:rsid w:val="0004502C"/>
    <w:rsid w:val="00046EB3"/>
    <w:rsid w:val="00047EEF"/>
    <w:rsid w:val="00054F19"/>
    <w:rsid w:val="00060DD5"/>
    <w:rsid w:val="00060F5B"/>
    <w:rsid w:val="00060F82"/>
    <w:rsid w:val="000640DF"/>
    <w:rsid w:val="000643FA"/>
    <w:rsid w:val="0006639F"/>
    <w:rsid w:val="00072148"/>
    <w:rsid w:val="00082209"/>
    <w:rsid w:val="00082D57"/>
    <w:rsid w:val="000863B4"/>
    <w:rsid w:val="00087209"/>
    <w:rsid w:val="000A1DA5"/>
    <w:rsid w:val="000A2E85"/>
    <w:rsid w:val="000A36FE"/>
    <w:rsid w:val="000A4E42"/>
    <w:rsid w:val="000A554F"/>
    <w:rsid w:val="000A6269"/>
    <w:rsid w:val="000A6BCE"/>
    <w:rsid w:val="000A77F0"/>
    <w:rsid w:val="000B1FF1"/>
    <w:rsid w:val="000B2ED5"/>
    <w:rsid w:val="000B67E1"/>
    <w:rsid w:val="000D66CD"/>
    <w:rsid w:val="000D7F8C"/>
    <w:rsid w:val="000E0D52"/>
    <w:rsid w:val="000F0AF5"/>
    <w:rsid w:val="000F12D4"/>
    <w:rsid w:val="00105B73"/>
    <w:rsid w:val="001063EC"/>
    <w:rsid w:val="001122BD"/>
    <w:rsid w:val="0011278E"/>
    <w:rsid w:val="001135EE"/>
    <w:rsid w:val="001151D5"/>
    <w:rsid w:val="00116FF5"/>
    <w:rsid w:val="00124084"/>
    <w:rsid w:val="00125342"/>
    <w:rsid w:val="0013004F"/>
    <w:rsid w:val="001369D9"/>
    <w:rsid w:val="0013754D"/>
    <w:rsid w:val="00142214"/>
    <w:rsid w:val="00142A9E"/>
    <w:rsid w:val="00142AAB"/>
    <w:rsid w:val="00153EDC"/>
    <w:rsid w:val="00154200"/>
    <w:rsid w:val="00155E37"/>
    <w:rsid w:val="00160F64"/>
    <w:rsid w:val="0016124A"/>
    <w:rsid w:val="00162936"/>
    <w:rsid w:val="00162FA9"/>
    <w:rsid w:val="00173C93"/>
    <w:rsid w:val="001748C4"/>
    <w:rsid w:val="00185073"/>
    <w:rsid w:val="00194BAE"/>
    <w:rsid w:val="001950A1"/>
    <w:rsid w:val="001A39A7"/>
    <w:rsid w:val="001A4000"/>
    <w:rsid w:val="001A5D50"/>
    <w:rsid w:val="001A685B"/>
    <w:rsid w:val="001B1422"/>
    <w:rsid w:val="001B32FB"/>
    <w:rsid w:val="001B6471"/>
    <w:rsid w:val="001B6CD4"/>
    <w:rsid w:val="001B6EBF"/>
    <w:rsid w:val="001B7CA7"/>
    <w:rsid w:val="001C57B8"/>
    <w:rsid w:val="001C5E0D"/>
    <w:rsid w:val="001C6473"/>
    <w:rsid w:val="001C7C73"/>
    <w:rsid w:val="001D020A"/>
    <w:rsid w:val="001D0788"/>
    <w:rsid w:val="001D2CD1"/>
    <w:rsid w:val="001D427F"/>
    <w:rsid w:val="001D6C7F"/>
    <w:rsid w:val="001E2AFD"/>
    <w:rsid w:val="001F03D1"/>
    <w:rsid w:val="001F1B10"/>
    <w:rsid w:val="0020342D"/>
    <w:rsid w:val="00204C58"/>
    <w:rsid w:val="0020598E"/>
    <w:rsid w:val="002106B6"/>
    <w:rsid w:val="002170CC"/>
    <w:rsid w:val="00225231"/>
    <w:rsid w:val="00226B2C"/>
    <w:rsid w:val="002301A8"/>
    <w:rsid w:val="00235EDB"/>
    <w:rsid w:val="00236E2D"/>
    <w:rsid w:val="00243CF5"/>
    <w:rsid w:val="002467E6"/>
    <w:rsid w:val="00247528"/>
    <w:rsid w:val="00252636"/>
    <w:rsid w:val="00254525"/>
    <w:rsid w:val="00254D73"/>
    <w:rsid w:val="00255570"/>
    <w:rsid w:val="00261EFC"/>
    <w:rsid w:val="002667C9"/>
    <w:rsid w:val="002672D5"/>
    <w:rsid w:val="00276667"/>
    <w:rsid w:val="002802D0"/>
    <w:rsid w:val="00281ACF"/>
    <w:rsid w:val="00287B35"/>
    <w:rsid w:val="0029295A"/>
    <w:rsid w:val="002A0B8B"/>
    <w:rsid w:val="002A3159"/>
    <w:rsid w:val="002A50AD"/>
    <w:rsid w:val="002B03C4"/>
    <w:rsid w:val="002B1904"/>
    <w:rsid w:val="002B3190"/>
    <w:rsid w:val="002B5571"/>
    <w:rsid w:val="002B59BF"/>
    <w:rsid w:val="002B6D22"/>
    <w:rsid w:val="002C2C13"/>
    <w:rsid w:val="002C39A5"/>
    <w:rsid w:val="002C48AA"/>
    <w:rsid w:val="002C7A16"/>
    <w:rsid w:val="002D0565"/>
    <w:rsid w:val="002D05B2"/>
    <w:rsid w:val="002D4C32"/>
    <w:rsid w:val="002D7AAE"/>
    <w:rsid w:val="002D7B24"/>
    <w:rsid w:val="002E00BD"/>
    <w:rsid w:val="002E0369"/>
    <w:rsid w:val="002E1891"/>
    <w:rsid w:val="002F4726"/>
    <w:rsid w:val="002F4FDF"/>
    <w:rsid w:val="002F6423"/>
    <w:rsid w:val="003001E0"/>
    <w:rsid w:val="00304163"/>
    <w:rsid w:val="00305192"/>
    <w:rsid w:val="003107CF"/>
    <w:rsid w:val="00310A76"/>
    <w:rsid w:val="00311A59"/>
    <w:rsid w:val="003121F6"/>
    <w:rsid w:val="00317083"/>
    <w:rsid w:val="00326468"/>
    <w:rsid w:val="00326ADD"/>
    <w:rsid w:val="003342B7"/>
    <w:rsid w:val="00336438"/>
    <w:rsid w:val="00341DF1"/>
    <w:rsid w:val="00343223"/>
    <w:rsid w:val="0034528C"/>
    <w:rsid w:val="003474C7"/>
    <w:rsid w:val="00353B0F"/>
    <w:rsid w:val="00355208"/>
    <w:rsid w:val="00355B21"/>
    <w:rsid w:val="003624A5"/>
    <w:rsid w:val="003641BD"/>
    <w:rsid w:val="00377EE6"/>
    <w:rsid w:val="003804BA"/>
    <w:rsid w:val="0038188E"/>
    <w:rsid w:val="0038379C"/>
    <w:rsid w:val="00383FE4"/>
    <w:rsid w:val="00384F40"/>
    <w:rsid w:val="003877AC"/>
    <w:rsid w:val="0038784E"/>
    <w:rsid w:val="0038790A"/>
    <w:rsid w:val="00391E37"/>
    <w:rsid w:val="003934C6"/>
    <w:rsid w:val="003A7A61"/>
    <w:rsid w:val="003B09C0"/>
    <w:rsid w:val="003B2DE5"/>
    <w:rsid w:val="003C1FC4"/>
    <w:rsid w:val="003C2617"/>
    <w:rsid w:val="003C4B92"/>
    <w:rsid w:val="003C71DE"/>
    <w:rsid w:val="003C748A"/>
    <w:rsid w:val="003D137D"/>
    <w:rsid w:val="003D7C61"/>
    <w:rsid w:val="003E0043"/>
    <w:rsid w:val="003E5007"/>
    <w:rsid w:val="003E54B2"/>
    <w:rsid w:val="003E599E"/>
    <w:rsid w:val="003F06E2"/>
    <w:rsid w:val="003F5582"/>
    <w:rsid w:val="003F669D"/>
    <w:rsid w:val="003F743E"/>
    <w:rsid w:val="004006BD"/>
    <w:rsid w:val="00402873"/>
    <w:rsid w:val="00402E0C"/>
    <w:rsid w:val="004057B5"/>
    <w:rsid w:val="00406EC3"/>
    <w:rsid w:val="004073B7"/>
    <w:rsid w:val="00410DF2"/>
    <w:rsid w:val="00424A4D"/>
    <w:rsid w:val="00425644"/>
    <w:rsid w:val="00447BF0"/>
    <w:rsid w:val="004537BE"/>
    <w:rsid w:val="004615EA"/>
    <w:rsid w:val="00462A65"/>
    <w:rsid w:val="00464F3F"/>
    <w:rsid w:val="00471B1B"/>
    <w:rsid w:val="00472353"/>
    <w:rsid w:val="00472F12"/>
    <w:rsid w:val="00473683"/>
    <w:rsid w:val="00474177"/>
    <w:rsid w:val="004806E9"/>
    <w:rsid w:val="00480D2F"/>
    <w:rsid w:val="00481941"/>
    <w:rsid w:val="004831BC"/>
    <w:rsid w:val="004831C8"/>
    <w:rsid w:val="00483982"/>
    <w:rsid w:val="0048440A"/>
    <w:rsid w:val="00490CCB"/>
    <w:rsid w:val="00492F67"/>
    <w:rsid w:val="004934B6"/>
    <w:rsid w:val="004A0535"/>
    <w:rsid w:val="004A0878"/>
    <w:rsid w:val="004A6A6C"/>
    <w:rsid w:val="004A7C39"/>
    <w:rsid w:val="004B061A"/>
    <w:rsid w:val="004B6E07"/>
    <w:rsid w:val="004C334F"/>
    <w:rsid w:val="004C3933"/>
    <w:rsid w:val="004C6B16"/>
    <w:rsid w:val="004C7A56"/>
    <w:rsid w:val="004D1395"/>
    <w:rsid w:val="004D3012"/>
    <w:rsid w:val="004D6336"/>
    <w:rsid w:val="004E4AEB"/>
    <w:rsid w:val="004F070A"/>
    <w:rsid w:val="004F3D82"/>
    <w:rsid w:val="004F5290"/>
    <w:rsid w:val="004F7ED1"/>
    <w:rsid w:val="00505D4C"/>
    <w:rsid w:val="00511F6E"/>
    <w:rsid w:val="005133D4"/>
    <w:rsid w:val="00513701"/>
    <w:rsid w:val="00514C1B"/>
    <w:rsid w:val="00515649"/>
    <w:rsid w:val="00533EB3"/>
    <w:rsid w:val="00541F50"/>
    <w:rsid w:val="005463B2"/>
    <w:rsid w:val="005507C0"/>
    <w:rsid w:val="00550C9E"/>
    <w:rsid w:val="00555716"/>
    <w:rsid w:val="00557C32"/>
    <w:rsid w:val="00561D8C"/>
    <w:rsid w:val="00567196"/>
    <w:rsid w:val="00573CF9"/>
    <w:rsid w:val="00575113"/>
    <w:rsid w:val="00577396"/>
    <w:rsid w:val="00577DD7"/>
    <w:rsid w:val="0058038D"/>
    <w:rsid w:val="005828BE"/>
    <w:rsid w:val="00585F6B"/>
    <w:rsid w:val="005879B8"/>
    <w:rsid w:val="00591E2C"/>
    <w:rsid w:val="00596E7F"/>
    <w:rsid w:val="005A0926"/>
    <w:rsid w:val="005A44B1"/>
    <w:rsid w:val="005A4C37"/>
    <w:rsid w:val="005A53EC"/>
    <w:rsid w:val="005B3B2C"/>
    <w:rsid w:val="005B51EB"/>
    <w:rsid w:val="005B5FA5"/>
    <w:rsid w:val="005C3806"/>
    <w:rsid w:val="005C3E08"/>
    <w:rsid w:val="005C45E2"/>
    <w:rsid w:val="005D5458"/>
    <w:rsid w:val="005D6649"/>
    <w:rsid w:val="005E1FA4"/>
    <w:rsid w:val="005E29F7"/>
    <w:rsid w:val="005E5B54"/>
    <w:rsid w:val="005F0138"/>
    <w:rsid w:val="005F15F0"/>
    <w:rsid w:val="005F3501"/>
    <w:rsid w:val="005F3DE5"/>
    <w:rsid w:val="005F4F12"/>
    <w:rsid w:val="005F5301"/>
    <w:rsid w:val="005F5CCC"/>
    <w:rsid w:val="005F687E"/>
    <w:rsid w:val="00601F2A"/>
    <w:rsid w:val="006026F8"/>
    <w:rsid w:val="00607281"/>
    <w:rsid w:val="00610EB2"/>
    <w:rsid w:val="006153CA"/>
    <w:rsid w:val="0061691A"/>
    <w:rsid w:val="00617699"/>
    <w:rsid w:val="00620EDE"/>
    <w:rsid w:val="006235DA"/>
    <w:rsid w:val="00625A42"/>
    <w:rsid w:val="006274EB"/>
    <w:rsid w:val="006308BE"/>
    <w:rsid w:val="0063211B"/>
    <w:rsid w:val="0063355B"/>
    <w:rsid w:val="00635A76"/>
    <w:rsid w:val="00636335"/>
    <w:rsid w:val="006420EF"/>
    <w:rsid w:val="00642521"/>
    <w:rsid w:val="006445CD"/>
    <w:rsid w:val="00644AD4"/>
    <w:rsid w:val="00647FFB"/>
    <w:rsid w:val="00651B15"/>
    <w:rsid w:val="006531E8"/>
    <w:rsid w:val="00660290"/>
    <w:rsid w:val="00663C8F"/>
    <w:rsid w:val="00676DED"/>
    <w:rsid w:val="00681465"/>
    <w:rsid w:val="00683D9C"/>
    <w:rsid w:val="00684731"/>
    <w:rsid w:val="006872B0"/>
    <w:rsid w:val="0069143C"/>
    <w:rsid w:val="00691A05"/>
    <w:rsid w:val="006974F1"/>
    <w:rsid w:val="006A29D3"/>
    <w:rsid w:val="006A46E6"/>
    <w:rsid w:val="006B0DAD"/>
    <w:rsid w:val="006B2215"/>
    <w:rsid w:val="006B2F3D"/>
    <w:rsid w:val="006B34DB"/>
    <w:rsid w:val="006B4235"/>
    <w:rsid w:val="006B79E3"/>
    <w:rsid w:val="006B7FF6"/>
    <w:rsid w:val="006C45E8"/>
    <w:rsid w:val="006D4A36"/>
    <w:rsid w:val="006D5180"/>
    <w:rsid w:val="006D5871"/>
    <w:rsid w:val="006D596F"/>
    <w:rsid w:val="006E370E"/>
    <w:rsid w:val="006F5219"/>
    <w:rsid w:val="006F560D"/>
    <w:rsid w:val="00700F99"/>
    <w:rsid w:val="00703528"/>
    <w:rsid w:val="007067B7"/>
    <w:rsid w:val="00706ECF"/>
    <w:rsid w:val="00714965"/>
    <w:rsid w:val="007311C4"/>
    <w:rsid w:val="0074424B"/>
    <w:rsid w:val="00746ED9"/>
    <w:rsid w:val="007531E5"/>
    <w:rsid w:val="007568CB"/>
    <w:rsid w:val="00756DB1"/>
    <w:rsid w:val="007570CC"/>
    <w:rsid w:val="0076325F"/>
    <w:rsid w:val="007658BB"/>
    <w:rsid w:val="0077544D"/>
    <w:rsid w:val="00777D45"/>
    <w:rsid w:val="00794368"/>
    <w:rsid w:val="00794BAB"/>
    <w:rsid w:val="007B0E44"/>
    <w:rsid w:val="007B177D"/>
    <w:rsid w:val="007B2D4B"/>
    <w:rsid w:val="007B3D3F"/>
    <w:rsid w:val="007B508A"/>
    <w:rsid w:val="007C0B80"/>
    <w:rsid w:val="007C1099"/>
    <w:rsid w:val="007C25C0"/>
    <w:rsid w:val="007C369B"/>
    <w:rsid w:val="007D4709"/>
    <w:rsid w:val="007D6572"/>
    <w:rsid w:val="007D72E2"/>
    <w:rsid w:val="007E41B9"/>
    <w:rsid w:val="007F4150"/>
    <w:rsid w:val="007F4894"/>
    <w:rsid w:val="007F6EAB"/>
    <w:rsid w:val="008035DC"/>
    <w:rsid w:val="008059F7"/>
    <w:rsid w:val="00807200"/>
    <w:rsid w:val="008107B3"/>
    <w:rsid w:val="0081703E"/>
    <w:rsid w:val="008238B9"/>
    <w:rsid w:val="00827703"/>
    <w:rsid w:val="00830F87"/>
    <w:rsid w:val="00832F6F"/>
    <w:rsid w:val="00833DAE"/>
    <w:rsid w:val="008342C1"/>
    <w:rsid w:val="00837E68"/>
    <w:rsid w:val="00852EF5"/>
    <w:rsid w:val="0085742F"/>
    <w:rsid w:val="00862938"/>
    <w:rsid w:val="008647C2"/>
    <w:rsid w:val="00864C7E"/>
    <w:rsid w:val="008651EE"/>
    <w:rsid w:val="00866A1C"/>
    <w:rsid w:val="008677EB"/>
    <w:rsid w:val="00873AB4"/>
    <w:rsid w:val="00875D53"/>
    <w:rsid w:val="00877723"/>
    <w:rsid w:val="0088073E"/>
    <w:rsid w:val="00884CEC"/>
    <w:rsid w:val="0089766B"/>
    <w:rsid w:val="008A0E41"/>
    <w:rsid w:val="008A7399"/>
    <w:rsid w:val="008A784A"/>
    <w:rsid w:val="008B1774"/>
    <w:rsid w:val="008B688C"/>
    <w:rsid w:val="008C0023"/>
    <w:rsid w:val="008D2409"/>
    <w:rsid w:val="008E20B8"/>
    <w:rsid w:val="008E20CA"/>
    <w:rsid w:val="008E28E8"/>
    <w:rsid w:val="008E3710"/>
    <w:rsid w:val="008E4160"/>
    <w:rsid w:val="008E6C49"/>
    <w:rsid w:val="009010EA"/>
    <w:rsid w:val="00902812"/>
    <w:rsid w:val="00913CBF"/>
    <w:rsid w:val="00920849"/>
    <w:rsid w:val="00920C38"/>
    <w:rsid w:val="00921C23"/>
    <w:rsid w:val="0092674B"/>
    <w:rsid w:val="009301B4"/>
    <w:rsid w:val="009327AE"/>
    <w:rsid w:val="0093290E"/>
    <w:rsid w:val="009330DA"/>
    <w:rsid w:val="00936428"/>
    <w:rsid w:val="00942A71"/>
    <w:rsid w:val="00944C6F"/>
    <w:rsid w:val="00945082"/>
    <w:rsid w:val="00950FC9"/>
    <w:rsid w:val="00951E2D"/>
    <w:rsid w:val="009543A9"/>
    <w:rsid w:val="009561D6"/>
    <w:rsid w:val="009571BC"/>
    <w:rsid w:val="00963D77"/>
    <w:rsid w:val="0096622D"/>
    <w:rsid w:val="009734ED"/>
    <w:rsid w:val="00980373"/>
    <w:rsid w:val="0098269C"/>
    <w:rsid w:val="00990A90"/>
    <w:rsid w:val="009950F4"/>
    <w:rsid w:val="0099591B"/>
    <w:rsid w:val="00995ECA"/>
    <w:rsid w:val="009A0A8A"/>
    <w:rsid w:val="009A55D6"/>
    <w:rsid w:val="009A6860"/>
    <w:rsid w:val="009B4A2D"/>
    <w:rsid w:val="009B4D08"/>
    <w:rsid w:val="009B5290"/>
    <w:rsid w:val="009B567A"/>
    <w:rsid w:val="009C10F0"/>
    <w:rsid w:val="009C19C9"/>
    <w:rsid w:val="009C3473"/>
    <w:rsid w:val="009C6E96"/>
    <w:rsid w:val="009E108A"/>
    <w:rsid w:val="009E61D0"/>
    <w:rsid w:val="009E63EB"/>
    <w:rsid w:val="009F2363"/>
    <w:rsid w:val="00A02589"/>
    <w:rsid w:val="00A1319D"/>
    <w:rsid w:val="00A2414F"/>
    <w:rsid w:val="00A27537"/>
    <w:rsid w:val="00A32280"/>
    <w:rsid w:val="00A33588"/>
    <w:rsid w:val="00A6030A"/>
    <w:rsid w:val="00A6633C"/>
    <w:rsid w:val="00A66B17"/>
    <w:rsid w:val="00A72A31"/>
    <w:rsid w:val="00A7478F"/>
    <w:rsid w:val="00A77EBA"/>
    <w:rsid w:val="00A80F4A"/>
    <w:rsid w:val="00A833B4"/>
    <w:rsid w:val="00A83E7F"/>
    <w:rsid w:val="00A84852"/>
    <w:rsid w:val="00A9196F"/>
    <w:rsid w:val="00A92F4A"/>
    <w:rsid w:val="00AA0E0A"/>
    <w:rsid w:val="00AA1284"/>
    <w:rsid w:val="00AA2EF2"/>
    <w:rsid w:val="00AA3441"/>
    <w:rsid w:val="00AA7D6B"/>
    <w:rsid w:val="00AB2232"/>
    <w:rsid w:val="00AB5DBE"/>
    <w:rsid w:val="00AB6D18"/>
    <w:rsid w:val="00AC111F"/>
    <w:rsid w:val="00AC1647"/>
    <w:rsid w:val="00AC26C2"/>
    <w:rsid w:val="00AD05B3"/>
    <w:rsid w:val="00AD0E66"/>
    <w:rsid w:val="00AD6D61"/>
    <w:rsid w:val="00AE04AC"/>
    <w:rsid w:val="00AE1109"/>
    <w:rsid w:val="00AE1C40"/>
    <w:rsid w:val="00AE44A9"/>
    <w:rsid w:val="00B00025"/>
    <w:rsid w:val="00B0502A"/>
    <w:rsid w:val="00B24E24"/>
    <w:rsid w:val="00B256AC"/>
    <w:rsid w:val="00B26C22"/>
    <w:rsid w:val="00B32238"/>
    <w:rsid w:val="00B33C66"/>
    <w:rsid w:val="00B33F94"/>
    <w:rsid w:val="00B358B0"/>
    <w:rsid w:val="00B37742"/>
    <w:rsid w:val="00B4210D"/>
    <w:rsid w:val="00B57163"/>
    <w:rsid w:val="00B61C09"/>
    <w:rsid w:val="00B65F85"/>
    <w:rsid w:val="00B67792"/>
    <w:rsid w:val="00B75078"/>
    <w:rsid w:val="00B81B09"/>
    <w:rsid w:val="00B84C22"/>
    <w:rsid w:val="00B92E33"/>
    <w:rsid w:val="00B94A14"/>
    <w:rsid w:val="00BA1BA0"/>
    <w:rsid w:val="00BA447E"/>
    <w:rsid w:val="00BA4DFA"/>
    <w:rsid w:val="00BA60D8"/>
    <w:rsid w:val="00BA6BB3"/>
    <w:rsid w:val="00BB2DA2"/>
    <w:rsid w:val="00BB5D45"/>
    <w:rsid w:val="00BC2A43"/>
    <w:rsid w:val="00BC48CD"/>
    <w:rsid w:val="00BC4935"/>
    <w:rsid w:val="00BC7C8C"/>
    <w:rsid w:val="00BD66CF"/>
    <w:rsid w:val="00BD67CC"/>
    <w:rsid w:val="00BE3704"/>
    <w:rsid w:val="00BE54CD"/>
    <w:rsid w:val="00BE72E0"/>
    <w:rsid w:val="00BF5EC3"/>
    <w:rsid w:val="00C03A40"/>
    <w:rsid w:val="00C11214"/>
    <w:rsid w:val="00C148F4"/>
    <w:rsid w:val="00C14E25"/>
    <w:rsid w:val="00C21B2E"/>
    <w:rsid w:val="00C22BAA"/>
    <w:rsid w:val="00C23162"/>
    <w:rsid w:val="00C24676"/>
    <w:rsid w:val="00C2579A"/>
    <w:rsid w:val="00C27888"/>
    <w:rsid w:val="00C27B77"/>
    <w:rsid w:val="00C27E96"/>
    <w:rsid w:val="00C4642A"/>
    <w:rsid w:val="00C46BDB"/>
    <w:rsid w:val="00C47700"/>
    <w:rsid w:val="00C50879"/>
    <w:rsid w:val="00C512B3"/>
    <w:rsid w:val="00C54719"/>
    <w:rsid w:val="00C62F79"/>
    <w:rsid w:val="00C6644D"/>
    <w:rsid w:val="00C77D8B"/>
    <w:rsid w:val="00C860B6"/>
    <w:rsid w:val="00C86A0F"/>
    <w:rsid w:val="00C96338"/>
    <w:rsid w:val="00CA2A16"/>
    <w:rsid w:val="00CA2FD1"/>
    <w:rsid w:val="00CA7572"/>
    <w:rsid w:val="00CB04DC"/>
    <w:rsid w:val="00CB1901"/>
    <w:rsid w:val="00CB4720"/>
    <w:rsid w:val="00CC07E7"/>
    <w:rsid w:val="00CC24A6"/>
    <w:rsid w:val="00CC5681"/>
    <w:rsid w:val="00CD39A5"/>
    <w:rsid w:val="00CE44D7"/>
    <w:rsid w:val="00CF3359"/>
    <w:rsid w:val="00CF396C"/>
    <w:rsid w:val="00CF4E15"/>
    <w:rsid w:val="00D01F8E"/>
    <w:rsid w:val="00D1049A"/>
    <w:rsid w:val="00D16781"/>
    <w:rsid w:val="00D303BC"/>
    <w:rsid w:val="00D32789"/>
    <w:rsid w:val="00D372E6"/>
    <w:rsid w:val="00D46070"/>
    <w:rsid w:val="00D51F3A"/>
    <w:rsid w:val="00D529E6"/>
    <w:rsid w:val="00D53C3E"/>
    <w:rsid w:val="00D5560A"/>
    <w:rsid w:val="00D561EF"/>
    <w:rsid w:val="00D63F17"/>
    <w:rsid w:val="00D75D53"/>
    <w:rsid w:val="00D763F7"/>
    <w:rsid w:val="00D81EC4"/>
    <w:rsid w:val="00D92BBE"/>
    <w:rsid w:val="00D930DD"/>
    <w:rsid w:val="00D931EF"/>
    <w:rsid w:val="00D96E86"/>
    <w:rsid w:val="00D9737B"/>
    <w:rsid w:val="00DA219E"/>
    <w:rsid w:val="00DA7887"/>
    <w:rsid w:val="00DA7D11"/>
    <w:rsid w:val="00DB3188"/>
    <w:rsid w:val="00DC30A4"/>
    <w:rsid w:val="00DD230C"/>
    <w:rsid w:val="00DE1519"/>
    <w:rsid w:val="00DF17D8"/>
    <w:rsid w:val="00DF186E"/>
    <w:rsid w:val="00DF44B3"/>
    <w:rsid w:val="00DF5B3F"/>
    <w:rsid w:val="00E03166"/>
    <w:rsid w:val="00E13A20"/>
    <w:rsid w:val="00E16459"/>
    <w:rsid w:val="00E232EA"/>
    <w:rsid w:val="00E266BA"/>
    <w:rsid w:val="00E266C9"/>
    <w:rsid w:val="00E3158E"/>
    <w:rsid w:val="00E3352C"/>
    <w:rsid w:val="00E35E9F"/>
    <w:rsid w:val="00E36E6E"/>
    <w:rsid w:val="00E4097F"/>
    <w:rsid w:val="00E434D0"/>
    <w:rsid w:val="00E50702"/>
    <w:rsid w:val="00E509C4"/>
    <w:rsid w:val="00E52FCC"/>
    <w:rsid w:val="00E53BF2"/>
    <w:rsid w:val="00E54041"/>
    <w:rsid w:val="00E5404C"/>
    <w:rsid w:val="00E64CC6"/>
    <w:rsid w:val="00E65689"/>
    <w:rsid w:val="00E73C4F"/>
    <w:rsid w:val="00E73D2B"/>
    <w:rsid w:val="00E855AE"/>
    <w:rsid w:val="00E87736"/>
    <w:rsid w:val="00E908BE"/>
    <w:rsid w:val="00E91F5F"/>
    <w:rsid w:val="00E93EAA"/>
    <w:rsid w:val="00E95759"/>
    <w:rsid w:val="00EA21E3"/>
    <w:rsid w:val="00EA31CC"/>
    <w:rsid w:val="00EA799D"/>
    <w:rsid w:val="00EB1341"/>
    <w:rsid w:val="00EB1648"/>
    <w:rsid w:val="00EB54D5"/>
    <w:rsid w:val="00EB6599"/>
    <w:rsid w:val="00EB6A74"/>
    <w:rsid w:val="00EC63FF"/>
    <w:rsid w:val="00ED489C"/>
    <w:rsid w:val="00ED497E"/>
    <w:rsid w:val="00EE7EE4"/>
    <w:rsid w:val="00F04B62"/>
    <w:rsid w:val="00F135CC"/>
    <w:rsid w:val="00F16AA0"/>
    <w:rsid w:val="00F323F3"/>
    <w:rsid w:val="00F370D6"/>
    <w:rsid w:val="00F37CBB"/>
    <w:rsid w:val="00F44303"/>
    <w:rsid w:val="00F461AF"/>
    <w:rsid w:val="00F47E01"/>
    <w:rsid w:val="00F52ED7"/>
    <w:rsid w:val="00F57A94"/>
    <w:rsid w:val="00F6594E"/>
    <w:rsid w:val="00F711DE"/>
    <w:rsid w:val="00F71468"/>
    <w:rsid w:val="00F804B4"/>
    <w:rsid w:val="00F80AAC"/>
    <w:rsid w:val="00F81B6A"/>
    <w:rsid w:val="00F8213B"/>
    <w:rsid w:val="00F83C69"/>
    <w:rsid w:val="00F902BA"/>
    <w:rsid w:val="00F90652"/>
    <w:rsid w:val="00F92B0C"/>
    <w:rsid w:val="00F93074"/>
    <w:rsid w:val="00F95BA9"/>
    <w:rsid w:val="00FA00F6"/>
    <w:rsid w:val="00FA4CF8"/>
    <w:rsid w:val="00FA51AE"/>
    <w:rsid w:val="00FA721E"/>
    <w:rsid w:val="00FB3CB0"/>
    <w:rsid w:val="00FB477F"/>
    <w:rsid w:val="00FB684B"/>
    <w:rsid w:val="00FB7CB1"/>
    <w:rsid w:val="00FC00A4"/>
    <w:rsid w:val="00FC0A84"/>
    <w:rsid w:val="00FC425B"/>
    <w:rsid w:val="00FD0CD8"/>
    <w:rsid w:val="00FD20D1"/>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194BAE"/>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basedOn w:val="a0"/>
    <w:next w:val="a"/>
    <w:link w:val="1Char"/>
    <w:autoRedefine/>
    <w:uiPriority w:val="99"/>
    <w:qFormat/>
    <w:rsid w:val="00194BAE"/>
    <w:pPr>
      <w:keepNext/>
      <w:keepLines/>
      <w:pBdr>
        <w:top w:val="single" w:sz="12" w:space="3" w:color="auto"/>
        <w:bottom w:val="none" w:sz="0" w:space="0" w:color="auto"/>
      </w:pBdr>
      <w:tabs>
        <w:tab w:val="clear" w:pos="4153"/>
        <w:tab w:val="clear" w:pos="8306"/>
      </w:tabs>
      <w:snapToGrid/>
      <w:spacing w:before="240"/>
      <w:ind w:left="420" w:hanging="420"/>
      <w:jc w:val="left"/>
      <w:outlineLvl w:val="0"/>
    </w:pPr>
    <w:rPr>
      <w:rFonts w:ascii="Arial" w:hAnsi="Arial"/>
      <w:noProof/>
      <w:sz w:val="36"/>
      <w:lang w:val="en-GB" w:eastAsia="en-US"/>
    </w:rPr>
  </w:style>
  <w:style w:type="paragraph" w:styleId="2">
    <w:name w:val="heading 2"/>
    <w:aliases w:val="H2,h2,DO NOT USE_h2,h21,Heading 2 3GPP"/>
    <w:basedOn w:val="1"/>
    <w:next w:val="a"/>
    <w:link w:val="2Char"/>
    <w:uiPriority w:val="99"/>
    <w:qFormat/>
    <w:rsid w:val="00194BAE"/>
    <w:pPr>
      <w:numPr>
        <w:ilvl w:val="1"/>
      </w:numPr>
      <w:pBdr>
        <w:top w:val="none" w:sz="0" w:space="0" w:color="auto"/>
      </w:pBdr>
      <w:spacing w:before="180"/>
      <w:ind w:left="5790" w:hanging="840"/>
      <w:outlineLvl w:val="1"/>
    </w:pPr>
    <w:rPr>
      <w:sz w:val="32"/>
    </w:rPr>
  </w:style>
  <w:style w:type="paragraph" w:styleId="3">
    <w:name w:val="heading 3"/>
    <w:basedOn w:val="2"/>
    <w:next w:val="a"/>
    <w:link w:val="3Char"/>
    <w:uiPriority w:val="99"/>
    <w:qFormat/>
    <w:rsid w:val="00515649"/>
    <w:pPr>
      <w:numPr>
        <w:ilvl w:val="0"/>
      </w:numPr>
      <w:tabs>
        <w:tab w:val="num" w:pos="0"/>
      </w:tabs>
      <w:overflowPunct/>
      <w:autoSpaceDE/>
      <w:autoSpaceDN/>
      <w:adjustRightInd/>
      <w:spacing w:before="120" w:after="120"/>
      <w:ind w:left="5790" w:hanging="840"/>
      <w:textAlignment w:val="auto"/>
      <w:outlineLvl w:val="2"/>
    </w:pPr>
    <w:rPr>
      <w:rFonts w:eastAsia="MS Mincho"/>
      <w:noProof w:val="0"/>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Char"/>
    <w:uiPriority w:val="99"/>
    <w:qFormat/>
    <w:rsid w:val="00515649"/>
    <w:pPr>
      <w:tabs>
        <w:tab w:val="clear" w:pos="0"/>
        <w:tab w:val="num" w:pos="864"/>
      </w:tabs>
      <w:ind w:left="864" w:hanging="864"/>
      <w:outlineLvl w:val="3"/>
    </w:pPr>
  </w:style>
  <w:style w:type="paragraph" w:styleId="5">
    <w:name w:val="heading 5"/>
    <w:aliases w:val="h5,Heading5"/>
    <w:basedOn w:val="4"/>
    <w:next w:val="a"/>
    <w:link w:val="5Char"/>
    <w:uiPriority w:val="99"/>
    <w:qFormat/>
    <w:rsid w:val="00515649"/>
    <w:pPr>
      <w:tabs>
        <w:tab w:val="clear" w:pos="864"/>
        <w:tab w:val="num" w:pos="1008"/>
      </w:tabs>
      <w:ind w:left="1008" w:hanging="1008"/>
      <w:outlineLvl w:val="4"/>
    </w:pPr>
  </w:style>
  <w:style w:type="paragraph" w:styleId="6">
    <w:name w:val="heading 6"/>
    <w:basedOn w:val="a"/>
    <w:next w:val="a"/>
    <w:link w:val="6Char"/>
    <w:uiPriority w:val="99"/>
    <w:qFormat/>
    <w:rsid w:val="00515649"/>
    <w:pPr>
      <w:keepNext/>
      <w:keepLines/>
      <w:tabs>
        <w:tab w:val="num" w:pos="1152"/>
      </w:tabs>
      <w:overflowPunct/>
      <w:autoSpaceDE/>
      <w:autoSpaceDN/>
      <w:adjustRightInd/>
      <w:spacing w:before="120" w:after="120"/>
      <w:ind w:left="1152" w:hanging="1152"/>
      <w:textAlignment w:val="auto"/>
      <w:outlineLvl w:val="5"/>
    </w:pPr>
    <w:rPr>
      <w:rFonts w:ascii="Arial" w:eastAsia="MS Mincho" w:hAnsi="Arial"/>
      <w:sz w:val="28"/>
      <w:szCs w:val="28"/>
      <w:lang w:val="en-GB"/>
    </w:rPr>
  </w:style>
  <w:style w:type="paragraph" w:styleId="7">
    <w:name w:val="heading 7"/>
    <w:basedOn w:val="a"/>
    <w:next w:val="a"/>
    <w:link w:val="7Char"/>
    <w:uiPriority w:val="99"/>
    <w:qFormat/>
    <w:rsid w:val="00515649"/>
    <w:pPr>
      <w:keepNext/>
      <w:keepLines/>
      <w:tabs>
        <w:tab w:val="num" w:pos="1296"/>
      </w:tabs>
      <w:overflowPunct/>
      <w:autoSpaceDE/>
      <w:autoSpaceDN/>
      <w:adjustRightInd/>
      <w:spacing w:before="120" w:after="120"/>
      <w:ind w:left="1296" w:hanging="1296"/>
      <w:textAlignment w:val="auto"/>
      <w:outlineLvl w:val="6"/>
    </w:pPr>
    <w:rPr>
      <w:rFonts w:ascii="Arial" w:eastAsia="MS Mincho" w:hAnsi="Arial"/>
      <w:sz w:val="28"/>
      <w:szCs w:val="28"/>
      <w:lang w:val="en-GB"/>
    </w:rPr>
  </w:style>
  <w:style w:type="paragraph" w:styleId="8">
    <w:name w:val="heading 8"/>
    <w:basedOn w:val="1"/>
    <w:next w:val="a"/>
    <w:link w:val="8Char"/>
    <w:uiPriority w:val="99"/>
    <w:qFormat/>
    <w:rsid w:val="00515649"/>
    <w:pPr>
      <w:tabs>
        <w:tab w:val="num" w:pos="1440"/>
      </w:tabs>
      <w:overflowPunct/>
      <w:autoSpaceDE/>
      <w:autoSpaceDN/>
      <w:adjustRightInd/>
      <w:ind w:left="1440" w:hanging="1440"/>
      <w:textAlignment w:val="auto"/>
      <w:outlineLvl w:val="7"/>
    </w:pPr>
    <w:rPr>
      <w:rFonts w:eastAsia="MS Mincho"/>
      <w:noProof w:val="0"/>
      <w:sz w:val="20"/>
    </w:rPr>
  </w:style>
  <w:style w:type="paragraph" w:styleId="9">
    <w:name w:val="heading 9"/>
    <w:basedOn w:val="8"/>
    <w:next w:val="a"/>
    <w:link w:val="9Char"/>
    <w:uiPriority w:val="99"/>
    <w:qFormat/>
    <w:rsid w:val="00515649"/>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Heading 1 3GPP Char"/>
    <w:basedOn w:val="a1"/>
    <w:link w:val="1"/>
    <w:uiPriority w:val="99"/>
    <w:locked/>
    <w:rsid w:val="00194BAE"/>
    <w:rPr>
      <w:rFonts w:ascii="Arial" w:hAnsi="Arial"/>
      <w:noProof/>
      <w:kern w:val="0"/>
      <w:sz w:val="20"/>
      <w:lang w:val="en-GB" w:eastAsia="en-US"/>
    </w:rPr>
  </w:style>
  <w:style w:type="character" w:customStyle="1" w:styleId="2Char">
    <w:name w:val="标题 2 Char"/>
    <w:aliases w:val="H2 Char,h2 Char,DO NOT USE_h2 Char,h21 Char,Heading 2 3GPP Char"/>
    <w:basedOn w:val="a1"/>
    <w:link w:val="2"/>
    <w:uiPriority w:val="99"/>
    <w:locked/>
    <w:rsid w:val="00194BAE"/>
    <w:rPr>
      <w:rFonts w:ascii="Arial" w:hAnsi="Arial"/>
      <w:noProof/>
      <w:sz w:val="32"/>
      <w:lang w:val="en-GB" w:eastAsia="en-US"/>
    </w:rPr>
  </w:style>
  <w:style w:type="character" w:customStyle="1" w:styleId="3Char">
    <w:name w:val="标题 3 Char"/>
    <w:basedOn w:val="a1"/>
    <w:link w:val="3"/>
    <w:uiPriority w:val="99"/>
    <w:locked/>
    <w:rsid w:val="00515649"/>
    <w:rPr>
      <w:rFonts w:ascii="Arial" w:eastAsia="MS Mincho" w:hAnsi="Arial"/>
      <w:kern w:val="0"/>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1"/>
    <w:link w:val="4"/>
    <w:uiPriority w:val="99"/>
    <w:locked/>
    <w:rsid w:val="00515649"/>
    <w:rPr>
      <w:rFonts w:ascii="Arial" w:eastAsia="MS Mincho" w:hAnsi="Arial"/>
      <w:kern w:val="0"/>
      <w:sz w:val="28"/>
      <w:lang w:val="en-GB" w:eastAsia="en-US"/>
    </w:rPr>
  </w:style>
  <w:style w:type="character" w:customStyle="1" w:styleId="5Char">
    <w:name w:val="标题 5 Char"/>
    <w:aliases w:val="h5 Char,Heading5 Char"/>
    <w:basedOn w:val="a1"/>
    <w:link w:val="5"/>
    <w:uiPriority w:val="99"/>
    <w:locked/>
    <w:rsid w:val="00515649"/>
    <w:rPr>
      <w:rFonts w:ascii="Arial" w:eastAsia="MS Mincho" w:hAnsi="Arial"/>
      <w:kern w:val="0"/>
      <w:sz w:val="28"/>
      <w:lang w:val="en-GB" w:eastAsia="en-US"/>
    </w:rPr>
  </w:style>
  <w:style w:type="character" w:customStyle="1" w:styleId="6Char">
    <w:name w:val="标题 6 Char"/>
    <w:basedOn w:val="a1"/>
    <w:link w:val="6"/>
    <w:uiPriority w:val="99"/>
    <w:locked/>
    <w:rsid w:val="00515649"/>
    <w:rPr>
      <w:rFonts w:ascii="Arial" w:eastAsia="MS Mincho" w:hAnsi="Arial"/>
      <w:kern w:val="0"/>
      <w:sz w:val="28"/>
      <w:lang w:val="en-GB" w:eastAsia="en-US"/>
    </w:rPr>
  </w:style>
  <w:style w:type="character" w:customStyle="1" w:styleId="7Char">
    <w:name w:val="标题 7 Char"/>
    <w:basedOn w:val="a1"/>
    <w:link w:val="7"/>
    <w:uiPriority w:val="99"/>
    <w:locked/>
    <w:rsid w:val="00515649"/>
    <w:rPr>
      <w:rFonts w:ascii="Arial" w:eastAsia="MS Mincho" w:hAnsi="Arial"/>
      <w:kern w:val="0"/>
      <w:sz w:val="28"/>
      <w:lang w:val="en-GB" w:eastAsia="en-US"/>
    </w:rPr>
  </w:style>
  <w:style w:type="character" w:customStyle="1" w:styleId="8Char">
    <w:name w:val="标题 8 Char"/>
    <w:basedOn w:val="a1"/>
    <w:link w:val="8"/>
    <w:uiPriority w:val="99"/>
    <w:locked/>
    <w:rsid w:val="00515649"/>
    <w:rPr>
      <w:rFonts w:ascii="Arial" w:eastAsia="MS Mincho" w:hAnsi="Arial"/>
      <w:kern w:val="0"/>
      <w:sz w:val="20"/>
      <w:lang w:val="en-GB" w:eastAsia="en-US"/>
    </w:rPr>
  </w:style>
  <w:style w:type="character" w:customStyle="1" w:styleId="9Char">
    <w:name w:val="标题 9 Char"/>
    <w:basedOn w:val="a1"/>
    <w:link w:val="9"/>
    <w:uiPriority w:val="99"/>
    <w:locked/>
    <w:rsid w:val="00515649"/>
    <w:rPr>
      <w:rFonts w:ascii="Arial" w:eastAsia="MS Mincho" w:hAnsi="Arial"/>
      <w:kern w:val="0"/>
      <w:sz w:val="20"/>
      <w:lang w:val="en-GB" w:eastAsia="en-US"/>
    </w:rPr>
  </w:style>
  <w:style w:type="paragraph" w:styleId="a0">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480D2F"/>
    <w:pPr>
      <w:pBdr>
        <w:bottom w:val="single" w:sz="6" w:space="1" w:color="auto"/>
      </w:pBdr>
      <w:tabs>
        <w:tab w:val="center" w:pos="4153"/>
        <w:tab w:val="right" w:pos="8306"/>
      </w:tabs>
      <w:snapToGrid w:val="0"/>
      <w:jc w:val="center"/>
    </w:pPr>
    <w:rPr>
      <w:rFonts w:ascii="Calibri" w:hAnsi="Calibri"/>
      <w:sz w:val="18"/>
      <w:l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a1"/>
    <w:link w:val="a0"/>
    <w:uiPriority w:val="99"/>
    <w:semiHidden/>
    <w:rsid w:val="00CA7572"/>
    <w:rPr>
      <w:rFonts w:ascii="Times New Roman" w:hAnsi="Times New Roman"/>
      <w:kern w:val="0"/>
      <w:sz w:val="18"/>
      <w:lang w:eastAsia="en-US"/>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0"/>
    <w:uiPriority w:val="99"/>
    <w:semiHidden/>
    <w:locked/>
    <w:rsid w:val="00480D2F"/>
    <w:rPr>
      <w:sz w:val="18"/>
    </w:rPr>
  </w:style>
  <w:style w:type="paragraph" w:styleId="a4">
    <w:name w:val="footer"/>
    <w:basedOn w:val="a"/>
    <w:link w:val="Char0"/>
    <w:uiPriority w:val="99"/>
    <w:rsid w:val="00480D2F"/>
    <w:pPr>
      <w:tabs>
        <w:tab w:val="center" w:pos="4153"/>
        <w:tab w:val="right" w:pos="8306"/>
      </w:tabs>
      <w:snapToGrid w:val="0"/>
    </w:pPr>
    <w:rPr>
      <w:rFonts w:ascii="Calibri" w:hAnsi="Calibri"/>
      <w:sz w:val="18"/>
      <w:szCs w:val="18"/>
      <w:lang w:eastAsia="zh-CN"/>
    </w:rPr>
  </w:style>
  <w:style w:type="character" w:customStyle="1" w:styleId="Char0">
    <w:name w:val="页脚 Char"/>
    <w:basedOn w:val="a1"/>
    <w:link w:val="a4"/>
    <w:uiPriority w:val="99"/>
    <w:locked/>
    <w:rsid w:val="00480D2F"/>
    <w:rPr>
      <w:sz w:val="18"/>
    </w:rPr>
  </w:style>
  <w:style w:type="paragraph" w:customStyle="1" w:styleId="CRCoverPage">
    <w:name w:val="CR Cover Page"/>
    <w:uiPriority w:val="99"/>
    <w:rsid w:val="00194BAE"/>
    <w:pPr>
      <w:spacing w:after="120"/>
    </w:pPr>
    <w:rPr>
      <w:rFonts w:ascii="Arial" w:eastAsia="MS Mincho" w:hAnsi="Arial"/>
      <w:lang w:val="en-GB" w:eastAsia="en-US"/>
    </w:rPr>
  </w:style>
  <w:style w:type="paragraph" w:styleId="a5">
    <w:name w:val="No Spacing"/>
    <w:uiPriority w:val="99"/>
    <w:qFormat/>
    <w:rsid w:val="00194BAE"/>
    <w:pPr>
      <w:overflowPunct w:val="0"/>
      <w:autoSpaceDE w:val="0"/>
      <w:autoSpaceDN w:val="0"/>
      <w:adjustRightInd w:val="0"/>
      <w:textAlignment w:val="baseline"/>
    </w:pPr>
    <w:rPr>
      <w:rFonts w:ascii="Times New Roman" w:hAnsi="Times New Roman"/>
      <w:lang w:eastAsia="en-US"/>
    </w:rPr>
  </w:style>
  <w:style w:type="paragraph" w:customStyle="1" w:styleId="references">
    <w:name w:val="references"/>
    <w:uiPriority w:val="99"/>
    <w:rsid w:val="00194BAE"/>
    <w:pPr>
      <w:numPr>
        <w:numId w:val="10"/>
      </w:numPr>
      <w:spacing w:after="50" w:line="180" w:lineRule="exact"/>
      <w:jc w:val="both"/>
    </w:pPr>
    <w:rPr>
      <w:rFonts w:ascii="Times New Roman" w:eastAsia="MS Mincho" w:hAnsi="Times New Roman"/>
      <w:noProof/>
      <w:sz w:val="16"/>
      <w:szCs w:val="16"/>
      <w:lang w:eastAsia="en-US"/>
    </w:rPr>
  </w:style>
  <w:style w:type="paragraph" w:styleId="a6">
    <w:name w:val="List Paragraph"/>
    <w:basedOn w:val="a"/>
    <w:uiPriority w:val="99"/>
    <w:qFormat/>
    <w:rsid w:val="00194BAE"/>
    <w:pPr>
      <w:overflowPunct/>
      <w:autoSpaceDE/>
      <w:autoSpaceDN/>
      <w:adjustRightInd/>
      <w:spacing w:after="0"/>
      <w:ind w:firstLine="420"/>
      <w:jc w:val="both"/>
      <w:textAlignment w:val="auto"/>
    </w:pPr>
    <w:rPr>
      <w:rFonts w:ascii="Calibri" w:hAnsi="Calibri" w:cs="宋体"/>
      <w:sz w:val="21"/>
      <w:szCs w:val="21"/>
      <w:lang w:eastAsia="zh-CN"/>
    </w:rPr>
  </w:style>
  <w:style w:type="character" w:styleId="a7">
    <w:name w:val="annotation reference"/>
    <w:basedOn w:val="a1"/>
    <w:uiPriority w:val="99"/>
    <w:semiHidden/>
    <w:rsid w:val="004806E9"/>
    <w:rPr>
      <w:rFonts w:cs="Times New Roman"/>
      <w:sz w:val="21"/>
    </w:rPr>
  </w:style>
  <w:style w:type="paragraph" w:styleId="a8">
    <w:name w:val="annotation text"/>
    <w:basedOn w:val="a"/>
    <w:link w:val="Char1"/>
    <w:uiPriority w:val="99"/>
    <w:semiHidden/>
    <w:rsid w:val="004806E9"/>
  </w:style>
  <w:style w:type="character" w:customStyle="1" w:styleId="Char1">
    <w:name w:val="批注文字 Char"/>
    <w:basedOn w:val="a1"/>
    <w:link w:val="a8"/>
    <w:uiPriority w:val="99"/>
    <w:semiHidden/>
    <w:locked/>
    <w:rsid w:val="004806E9"/>
    <w:rPr>
      <w:rFonts w:ascii="Times New Roman" w:eastAsia="宋体" w:hAnsi="Times New Roman"/>
      <w:kern w:val="0"/>
      <w:sz w:val="20"/>
      <w:lang w:eastAsia="en-US"/>
    </w:rPr>
  </w:style>
  <w:style w:type="paragraph" w:styleId="a9">
    <w:name w:val="annotation subject"/>
    <w:basedOn w:val="a8"/>
    <w:next w:val="a8"/>
    <w:link w:val="Char2"/>
    <w:uiPriority w:val="99"/>
    <w:semiHidden/>
    <w:rsid w:val="004806E9"/>
    <w:rPr>
      <w:b/>
      <w:bCs/>
    </w:rPr>
  </w:style>
  <w:style w:type="character" w:customStyle="1" w:styleId="Char2">
    <w:name w:val="批注主题 Char"/>
    <w:basedOn w:val="Char1"/>
    <w:link w:val="a9"/>
    <w:uiPriority w:val="99"/>
    <w:semiHidden/>
    <w:locked/>
    <w:rsid w:val="004806E9"/>
    <w:rPr>
      <w:b/>
    </w:rPr>
  </w:style>
  <w:style w:type="paragraph" w:styleId="aa">
    <w:name w:val="Balloon Text"/>
    <w:basedOn w:val="a"/>
    <w:link w:val="Char3"/>
    <w:uiPriority w:val="99"/>
    <w:semiHidden/>
    <w:rsid w:val="004806E9"/>
    <w:pPr>
      <w:spacing w:after="0"/>
    </w:pPr>
    <w:rPr>
      <w:sz w:val="18"/>
      <w:szCs w:val="18"/>
    </w:rPr>
  </w:style>
  <w:style w:type="character" w:customStyle="1" w:styleId="Char3">
    <w:name w:val="批注框文本 Char"/>
    <w:basedOn w:val="a1"/>
    <w:link w:val="aa"/>
    <w:uiPriority w:val="99"/>
    <w:semiHidden/>
    <w:locked/>
    <w:rsid w:val="004806E9"/>
    <w:rPr>
      <w:rFonts w:ascii="Times New Roman" w:eastAsia="宋体" w:hAnsi="Times New Roman"/>
      <w:kern w:val="0"/>
      <w:sz w:val="18"/>
      <w:lang w:eastAsia="en-US"/>
    </w:rPr>
  </w:style>
  <w:style w:type="paragraph" w:styleId="40">
    <w:name w:val="List Bullet 4"/>
    <w:basedOn w:val="30"/>
    <w:uiPriority w:val="99"/>
    <w:rsid w:val="006B0DAD"/>
    <w:pPr>
      <w:spacing w:after="120"/>
      <w:contextualSpacing w:val="0"/>
      <w:jc w:val="both"/>
    </w:pPr>
    <w:rPr>
      <w:rFonts w:ascii="Arial" w:hAnsi="Arial"/>
      <w:lang w:val="en-GB" w:eastAsia="zh-CN"/>
    </w:rPr>
  </w:style>
  <w:style w:type="paragraph" w:customStyle="1" w:styleId="Reference">
    <w:name w:val="Reference"/>
    <w:basedOn w:val="a"/>
    <w:uiPriority w:val="99"/>
    <w:rsid w:val="006B0DAD"/>
    <w:pPr>
      <w:numPr>
        <w:numId w:val="17"/>
      </w:numPr>
      <w:spacing w:after="120"/>
      <w:jc w:val="both"/>
    </w:pPr>
    <w:rPr>
      <w:rFonts w:ascii="Arial" w:hAnsi="Arial"/>
      <w:lang w:val="en-GB" w:eastAsia="zh-CN"/>
    </w:rPr>
  </w:style>
  <w:style w:type="character" w:styleId="ab">
    <w:name w:val="Hyperlink"/>
    <w:basedOn w:val="a1"/>
    <w:uiPriority w:val="99"/>
    <w:rsid w:val="006B0DAD"/>
    <w:rPr>
      <w:rFonts w:cs="Times New Roman"/>
      <w:color w:val="0000FF"/>
      <w:u w:val="single"/>
    </w:rPr>
  </w:style>
  <w:style w:type="paragraph" w:styleId="30">
    <w:name w:val="List Bullet 3"/>
    <w:basedOn w:val="a"/>
    <w:uiPriority w:val="99"/>
    <w:semiHidden/>
    <w:rsid w:val="006B0DAD"/>
    <w:pPr>
      <w:tabs>
        <w:tab w:val="num" w:pos="1361"/>
      </w:tabs>
      <w:ind w:left="1361" w:hanging="397"/>
      <w:contextualSpacing/>
    </w:pPr>
  </w:style>
  <w:style w:type="paragraph" w:customStyle="1" w:styleId="3GPPHeader">
    <w:name w:val="3GPP_Header"/>
    <w:basedOn w:val="a"/>
    <w:link w:val="3GPPHeaderChar"/>
    <w:uiPriority w:val="99"/>
    <w:rsid w:val="00326ADD"/>
    <w:pPr>
      <w:tabs>
        <w:tab w:val="left" w:pos="1701"/>
        <w:tab w:val="right" w:pos="9639"/>
      </w:tabs>
      <w:spacing w:after="240" w:line="288" w:lineRule="auto"/>
      <w:jc w:val="both"/>
    </w:pPr>
    <w:rPr>
      <w:rFonts w:ascii="Arial" w:hAnsi="Arial"/>
      <w:b/>
      <w:color w:val="0000FF"/>
      <w:lang w:val="en-GB"/>
    </w:rPr>
  </w:style>
  <w:style w:type="character" w:customStyle="1" w:styleId="3GPPHeaderChar">
    <w:name w:val="3GPP_Header Char"/>
    <w:link w:val="3GPPHeader"/>
    <w:uiPriority w:val="99"/>
    <w:locked/>
    <w:rsid w:val="00326ADD"/>
    <w:rPr>
      <w:rFonts w:ascii="Arial" w:eastAsia="宋体" w:hAnsi="Arial"/>
      <w:b/>
      <w:color w:val="0000FF"/>
      <w:sz w:val="20"/>
      <w:lang w:val="en-GB"/>
    </w:rPr>
  </w:style>
  <w:style w:type="paragraph" w:styleId="ac">
    <w:name w:val="Document Map"/>
    <w:basedOn w:val="a"/>
    <w:link w:val="Char4"/>
    <w:uiPriority w:val="99"/>
    <w:semiHidden/>
    <w:rsid w:val="007311C4"/>
    <w:rPr>
      <w:rFonts w:ascii="宋体"/>
      <w:sz w:val="18"/>
      <w:szCs w:val="18"/>
    </w:rPr>
  </w:style>
  <w:style w:type="character" w:customStyle="1" w:styleId="Char4">
    <w:name w:val="文档结构图 Char"/>
    <w:basedOn w:val="a1"/>
    <w:link w:val="ac"/>
    <w:uiPriority w:val="99"/>
    <w:semiHidden/>
    <w:locked/>
    <w:rsid w:val="007311C4"/>
    <w:rPr>
      <w:rFonts w:ascii="宋体" w:eastAsia="宋体" w:hAnsi="Times New Roman"/>
      <w:kern w:val="0"/>
      <w:sz w:val="18"/>
      <w:lang w:eastAsia="en-US"/>
    </w:rPr>
  </w:style>
  <w:style w:type="character" w:customStyle="1" w:styleId="B1Char">
    <w:name w:val="B1 Char"/>
    <w:link w:val="B1"/>
    <w:uiPriority w:val="99"/>
    <w:locked/>
    <w:rsid w:val="00756DB1"/>
    <w:rPr>
      <w:rFonts w:ascii="Calibri" w:eastAsia="宋体" w:hAnsi="Calibri"/>
      <w:sz w:val="21"/>
    </w:rPr>
  </w:style>
  <w:style w:type="paragraph" w:customStyle="1" w:styleId="B1">
    <w:name w:val="B1"/>
    <w:basedOn w:val="a"/>
    <w:link w:val="B1Char"/>
    <w:uiPriority w:val="99"/>
    <w:rsid w:val="00756DB1"/>
    <w:pPr>
      <w:overflowPunct/>
      <w:autoSpaceDE/>
      <w:autoSpaceDN/>
      <w:adjustRightInd/>
      <w:ind w:left="568" w:hanging="284"/>
      <w:textAlignment w:val="auto"/>
    </w:pPr>
    <w:rPr>
      <w:rFonts w:ascii="Calibri" w:hAnsi="Calibri"/>
      <w:sz w:val="21"/>
      <w:lang/>
    </w:rPr>
  </w:style>
</w:styles>
</file>

<file path=word/webSettings.xml><?xml version="1.0" encoding="utf-8"?>
<w:webSettings xmlns:r="http://schemas.openxmlformats.org/officeDocument/2006/relationships" xmlns:w="http://schemas.openxmlformats.org/wordprocessingml/2006/main">
  <w:divs>
    <w:div w:id="1673683361">
      <w:marLeft w:val="0"/>
      <w:marRight w:val="0"/>
      <w:marTop w:val="0"/>
      <w:marBottom w:val="0"/>
      <w:divBdr>
        <w:top w:val="none" w:sz="0" w:space="0" w:color="auto"/>
        <w:left w:val="none" w:sz="0" w:space="0" w:color="auto"/>
        <w:bottom w:val="none" w:sz="0" w:space="0" w:color="auto"/>
        <w:right w:val="none" w:sz="0" w:space="0" w:color="auto"/>
      </w:divBdr>
      <w:divsChild>
        <w:div w:id="1673683360">
          <w:marLeft w:val="2160"/>
          <w:marRight w:val="0"/>
          <w:marTop w:val="0"/>
          <w:marBottom w:val="0"/>
          <w:divBdr>
            <w:top w:val="none" w:sz="0" w:space="0" w:color="auto"/>
            <w:left w:val="none" w:sz="0" w:space="0" w:color="auto"/>
            <w:bottom w:val="none" w:sz="0" w:space="0" w:color="auto"/>
            <w:right w:val="none" w:sz="0" w:space="0" w:color="auto"/>
          </w:divBdr>
        </w:div>
      </w:divsChild>
    </w:div>
    <w:div w:id="1673683362">
      <w:marLeft w:val="0"/>
      <w:marRight w:val="0"/>
      <w:marTop w:val="0"/>
      <w:marBottom w:val="0"/>
      <w:divBdr>
        <w:top w:val="none" w:sz="0" w:space="0" w:color="auto"/>
        <w:left w:val="none" w:sz="0" w:space="0" w:color="auto"/>
        <w:bottom w:val="none" w:sz="0" w:space="0" w:color="auto"/>
        <w:right w:val="none" w:sz="0" w:space="0" w:color="auto"/>
      </w:divBdr>
    </w:div>
    <w:div w:id="167368336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4</Pages>
  <Words>1089</Words>
  <Characters>6208</Characters>
  <Application>Microsoft Office Word</Application>
  <DocSecurity>0</DocSecurity>
  <Lines>51</Lines>
  <Paragraphs>14</Paragraphs>
  <ScaleCrop>false</ScaleCrop>
  <Company>Toshiba</Company>
  <LinksUpToDate>false</LinksUpToDate>
  <CharactersWithSpaces>7283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#81 bis                                               R2-131022</dc:title>
  <dc:subject/>
  <dc:creator>liuyunlu</dc:creator>
  <cp:keywords/>
  <dc:description/>
  <cp:lastModifiedBy>CMCC</cp:lastModifiedBy>
  <cp:revision>60</cp:revision>
  <dcterms:created xsi:type="dcterms:W3CDTF">2013-04-04T14:41:00Z</dcterms:created>
  <dcterms:modified xsi:type="dcterms:W3CDTF">2013-04-04T15:36:00Z</dcterms:modified>
</cp:coreProperties>
</file>